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default" w:ascii="Times New Roman" w:hAnsi="Times New Roman" w:eastAsia="方正黑体_GBK" w:cs="Times New Roman"/>
          <w:spacing w:val="8"/>
          <w:sz w:val="32"/>
          <w:szCs w:val="32"/>
        </w:rPr>
      </w:pPr>
      <w:bookmarkStart w:id="0" w:name="标题"/>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880" w:lineRule="exact"/>
        <w:ind w:left="0" w:leftChars="0" w:right="0" w:rightChars="0" w:firstLine="0" w:firstLineChars="0"/>
        <w:jc w:val="both"/>
        <w:textAlignment w:val="auto"/>
        <w:outlineLvl w:val="9"/>
        <w:rPr>
          <w:rFonts w:hint="eastAsia" w:ascii="Times New Roman" w:hAnsi="Times New Roman" w:eastAsia="方正小标宋简体" w:cs="方正小标宋简体"/>
          <w:color w:val="000000"/>
          <w:sz w:val="44"/>
          <w:szCs w:val="44"/>
          <w:lang w:val="en-US" w:eastAsia="zh-CN"/>
        </w:rPr>
      </w:pPr>
    </w:p>
    <w:p>
      <w:pPr>
        <w:jc w:val="center"/>
        <w:rPr>
          <w:rFonts w:hint="eastAsia" w:ascii="Times New Roman" w:hAnsi="Times New Roman" w:eastAsia="方正小标宋简体" w:cs="方正小标宋简体"/>
          <w:color w:val="auto"/>
          <w:sz w:val="32"/>
          <w:szCs w:val="32"/>
          <w:lang w:val="en-US" w:eastAsia="zh-CN"/>
        </w:rPr>
      </w:pPr>
      <w:r>
        <w:rPr>
          <w:rFonts w:hint="eastAsia" w:ascii="仿宋_GB2312" w:hAnsi="仿宋_GB2312" w:eastAsia="仿宋_GB2312" w:cs="仿宋_GB2312"/>
          <w:b w:val="0"/>
          <w:bCs w:val="0"/>
          <w:color w:val="000000"/>
          <w:sz w:val="32"/>
          <w:szCs w:val="32"/>
          <w:lang w:val="en-US" w:eastAsia="zh-CN"/>
        </w:rPr>
        <w:t>永教资助</w:t>
      </w:r>
      <w:r>
        <w:rPr>
          <w:rFonts w:hint="eastAsia" w:ascii="Times New Roman" w:hAnsi="Times New Roman" w:eastAsia="仿宋" w:cs="仿宋"/>
          <w:b w:val="0"/>
          <w:bCs w:val="0"/>
          <w:color w:val="000000"/>
          <w:sz w:val="32"/>
          <w:szCs w:val="32"/>
          <w:lang w:val="en-US" w:eastAsia="zh-CN"/>
        </w:rPr>
        <w:t>〔202</w:t>
      </w:r>
      <w:r>
        <w:rPr>
          <w:rFonts w:hint="eastAsia" w:eastAsia="仿宋" w:cs="仿宋"/>
          <w:b w:val="0"/>
          <w:bCs w:val="0"/>
          <w:color w:val="000000"/>
          <w:sz w:val="32"/>
          <w:szCs w:val="32"/>
          <w:lang w:val="en-US" w:eastAsia="zh-CN"/>
        </w:rPr>
        <w:t>3</w:t>
      </w:r>
      <w:r>
        <w:rPr>
          <w:rFonts w:hint="eastAsia" w:ascii="Times New Roman" w:hAnsi="Times New Roman" w:eastAsia="仿宋" w:cs="仿宋"/>
          <w:b w:val="0"/>
          <w:bCs w:val="0"/>
          <w:color w:val="000000"/>
          <w:sz w:val="32"/>
          <w:szCs w:val="32"/>
          <w:lang w:val="en-US" w:eastAsia="zh-CN"/>
        </w:rPr>
        <w:t>〕</w:t>
      </w:r>
      <w:r>
        <w:rPr>
          <w:rFonts w:hint="eastAsia" w:eastAsia="仿宋" w:cs="仿宋"/>
          <w:b w:val="0"/>
          <w:bCs w:val="0"/>
          <w:color w:val="000000"/>
          <w:sz w:val="32"/>
          <w:szCs w:val="32"/>
          <w:lang w:val="en-US" w:eastAsia="zh-CN"/>
        </w:rPr>
        <w:t>16</w:t>
      </w:r>
      <w:r>
        <w:rPr>
          <w:rFonts w:hint="eastAsia" w:ascii="仿宋_GB2312" w:hAnsi="仿宋_GB2312" w:eastAsia="仿宋_GB2312" w:cs="仿宋_GB2312"/>
          <w:b w:val="0"/>
          <w:bCs w:val="0"/>
          <w:color w:val="000000"/>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32"/>
          <w:szCs w:val="32"/>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年秋季学期中等职业教育免学费</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和</w:t>
      </w:r>
      <w:r>
        <w:rPr>
          <w:rFonts w:hint="eastAsia" w:ascii="方正小标宋简体" w:hAnsi="方正小标宋简体" w:eastAsia="方正小标宋简体" w:cs="方正小标宋简体"/>
          <w:sz w:val="44"/>
          <w:szCs w:val="44"/>
        </w:rPr>
        <w:t xml:space="preserve">国家助学金资助工作的通知 </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default" w:ascii="Times New Roman" w:hAnsi="Times New Roman" w:eastAsia="仿宋_GB2312" w:cs="Times New Roman"/>
          <w:b w:val="0"/>
          <w:bCs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jc w:val="both"/>
        <w:textAlignment w:val="auto"/>
        <w:rPr>
          <w:rFonts w:hint="default"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lang w:eastAsia="zh-CN"/>
        </w:rPr>
        <w:t>县职业教育中心：</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根据</w:t>
      </w:r>
      <w:r>
        <w:rPr>
          <w:rFonts w:hint="default" w:ascii="Times New Roman" w:hAnsi="Times New Roman" w:eastAsia="仿宋_GB2312" w:cs="Times New Roman"/>
          <w:kern w:val="0"/>
          <w:sz w:val="32"/>
          <w:szCs w:val="32"/>
          <w:lang w:eastAsia="zh-CN"/>
        </w:rPr>
        <w:t>《广西壮族自治区财政厅等五个部门关于印发广西壮族自治区学生资助资金管理办法的通知》（桂财规〔</w:t>
      </w:r>
      <w:r>
        <w:rPr>
          <w:rFonts w:hint="default" w:ascii="Times New Roman" w:hAnsi="Times New Roman" w:eastAsia="仿宋_GB2312" w:cs="Times New Roman"/>
          <w:kern w:val="0"/>
          <w:sz w:val="32"/>
          <w:szCs w:val="32"/>
          <w:lang w:val="en-US" w:eastAsia="zh-CN"/>
        </w:rPr>
        <w:t>2022</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lang w:val="en-US" w:eastAsia="zh-CN"/>
        </w:rPr>
        <w:t>9号）、</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rPr>
        <w:t>广西壮族自治区财政厅</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广西壮族自治区教育厅</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广西壮族自治区人力资源和社会保障厅关于提前下达202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eastAsia="zh-CN"/>
        </w:rPr>
        <w:t>学生资助</w:t>
      </w:r>
      <w:r>
        <w:rPr>
          <w:rFonts w:hint="default" w:ascii="Times New Roman" w:hAnsi="Times New Roman" w:eastAsia="仿宋_GB2312" w:cs="Times New Roman"/>
          <w:kern w:val="0"/>
          <w:sz w:val="32"/>
          <w:szCs w:val="32"/>
        </w:rPr>
        <w:t>补助</w:t>
      </w:r>
      <w:r>
        <w:rPr>
          <w:rFonts w:hint="default" w:ascii="Times New Roman" w:hAnsi="Times New Roman" w:eastAsia="仿宋_GB2312" w:cs="Times New Roman"/>
          <w:kern w:val="0"/>
          <w:sz w:val="32"/>
          <w:szCs w:val="32"/>
          <w:lang w:eastAsia="zh-CN"/>
        </w:rPr>
        <w:t>经费的</w:t>
      </w:r>
      <w:r>
        <w:rPr>
          <w:rFonts w:hint="default" w:ascii="Times New Roman" w:hAnsi="Times New Roman" w:eastAsia="仿宋_GB2312" w:cs="Times New Roman"/>
          <w:kern w:val="0"/>
          <w:sz w:val="32"/>
          <w:szCs w:val="32"/>
        </w:rPr>
        <w:t>通知》(桂财教〔202</w:t>
      </w:r>
      <w:r>
        <w:rPr>
          <w:rFonts w:hint="default" w:ascii="Times New Roman" w:hAnsi="Times New Roman" w:eastAsia="仿宋_GB2312" w:cs="Times New Roman"/>
          <w:kern w:val="0"/>
          <w:sz w:val="32"/>
          <w:szCs w:val="32"/>
          <w:lang w:val="en-US" w:eastAsia="zh-CN"/>
        </w:rPr>
        <w:t>2</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143</w:t>
      </w:r>
      <w:r>
        <w:rPr>
          <w:rFonts w:hint="default" w:ascii="Times New Roman" w:hAnsi="Times New Roman" w:eastAsia="仿宋_GB2312" w:cs="Times New Roman"/>
          <w:kern w:val="0"/>
          <w:sz w:val="32"/>
          <w:szCs w:val="32"/>
        </w:rPr>
        <w:t>号)</w:t>
      </w:r>
      <w:r>
        <w:rPr>
          <w:rFonts w:hint="default" w:ascii="Times New Roman" w:hAnsi="Times New Roman" w:eastAsia="仿宋_GB2312" w:cs="Times New Roman"/>
          <w:kern w:val="0"/>
          <w:sz w:val="32"/>
          <w:szCs w:val="32"/>
          <w:lang w:eastAsia="zh-CN"/>
        </w:rPr>
        <w:t>、</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kern w:val="0"/>
          <w:sz w:val="32"/>
          <w:szCs w:val="32"/>
        </w:rPr>
        <w:t>广西壮族自治区财政厅</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广西壮族自治区教育</w:t>
      </w:r>
      <w:r>
        <w:rPr>
          <w:rFonts w:hint="default" w:ascii="Times New Roman" w:hAnsi="Times New Roman" w:eastAsia="仿宋_GB2312" w:cs="Times New Roman"/>
          <w:kern w:val="0"/>
          <w:sz w:val="32"/>
          <w:szCs w:val="32"/>
          <w:lang w:eastAsia="zh-CN"/>
        </w:rPr>
        <w:t>厅</w:t>
      </w:r>
      <w:r>
        <w:rPr>
          <w:rFonts w:hint="default" w:ascii="Times New Roman" w:hAnsi="Times New Roman" w:eastAsia="仿宋_GB2312" w:cs="Times New Roman"/>
          <w:kern w:val="0"/>
          <w:sz w:val="32"/>
          <w:szCs w:val="32"/>
          <w:lang w:val="en-US" w:eastAsia="zh-CN"/>
        </w:rPr>
        <w:t xml:space="preserve"> </w:t>
      </w:r>
      <w:r>
        <w:rPr>
          <w:rFonts w:hint="default" w:ascii="Times New Roman" w:hAnsi="Times New Roman" w:eastAsia="仿宋_GB2312" w:cs="Times New Roman"/>
          <w:kern w:val="0"/>
          <w:sz w:val="32"/>
          <w:szCs w:val="32"/>
        </w:rPr>
        <w:t>广西壮族自治区人力资源和社会保障厅关于下达202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lang w:eastAsia="zh-CN"/>
        </w:rPr>
        <w:t>学生资助补助</w:t>
      </w:r>
      <w:r>
        <w:rPr>
          <w:rFonts w:hint="default" w:ascii="Times New Roman" w:hAnsi="Times New Roman" w:eastAsia="仿宋_GB2312" w:cs="Times New Roman"/>
          <w:kern w:val="0"/>
          <w:sz w:val="32"/>
          <w:szCs w:val="32"/>
        </w:rPr>
        <w:t>的通知》 (桂财教〔202</w:t>
      </w:r>
      <w:r>
        <w:rPr>
          <w:rFonts w:hint="default" w:ascii="Times New Roman" w:hAnsi="Times New Roman"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93</w:t>
      </w:r>
      <w:r>
        <w:rPr>
          <w:rFonts w:hint="default" w:ascii="Times New Roman" w:hAnsi="Times New Roman" w:eastAsia="仿宋_GB2312" w:cs="Times New Roman"/>
          <w:kern w:val="0"/>
          <w:sz w:val="32"/>
          <w:szCs w:val="32"/>
        </w:rPr>
        <w:t>号)</w:t>
      </w:r>
      <w:r>
        <w:rPr>
          <w:rFonts w:hint="default" w:ascii="Times New Roman" w:hAnsi="Times New Roman" w:eastAsia="仿宋_GB2312" w:cs="Times New Roman"/>
          <w:kern w:val="0"/>
          <w:sz w:val="32"/>
          <w:szCs w:val="32"/>
          <w:lang w:eastAsia="zh-CN"/>
        </w:rPr>
        <w:t>等</w:t>
      </w:r>
      <w:r>
        <w:rPr>
          <w:rFonts w:hint="default" w:ascii="Times New Roman" w:hAnsi="Times New Roman" w:eastAsia="仿宋_GB2312" w:cs="Times New Roman"/>
          <w:kern w:val="0"/>
          <w:sz w:val="32"/>
          <w:szCs w:val="32"/>
        </w:rPr>
        <w:t>文件精神，</w:t>
      </w:r>
      <w:r>
        <w:rPr>
          <w:rFonts w:hint="default" w:ascii="Times New Roman" w:hAnsi="Times New Roman" w:eastAsia="仿宋_GB2312" w:cs="Times New Roman"/>
          <w:kern w:val="0"/>
          <w:sz w:val="32"/>
          <w:szCs w:val="32"/>
          <w:lang w:eastAsia="zh-CN"/>
        </w:rPr>
        <w:t>为做好我县</w:t>
      </w:r>
      <w:r>
        <w:rPr>
          <w:rFonts w:hint="default" w:ascii="Times New Roman" w:hAnsi="Times New Roman" w:eastAsia="仿宋_GB2312" w:cs="Times New Roman"/>
          <w:kern w:val="0"/>
          <w:sz w:val="32"/>
          <w:szCs w:val="32"/>
          <w:lang w:val="en-US" w:eastAsia="zh-CN"/>
        </w:rPr>
        <w:t>2023年秋季学期</w:t>
      </w:r>
      <w:r>
        <w:rPr>
          <w:rFonts w:hint="default" w:ascii="Times New Roman" w:hAnsi="Times New Roman" w:eastAsia="仿宋_GB2312" w:cs="Times New Roman"/>
          <w:kern w:val="0"/>
          <w:sz w:val="32"/>
          <w:szCs w:val="32"/>
        </w:rPr>
        <w:t>中等职业教育免学费以及中等职业教育国家助学金发放工作</w:t>
      </w:r>
      <w:r>
        <w:rPr>
          <w:rFonts w:hint="default" w:ascii="Times New Roman" w:hAnsi="Times New Roman" w:eastAsia="仿宋_GB2312" w:cs="Times New Roman"/>
          <w:kern w:val="0"/>
          <w:sz w:val="32"/>
          <w:szCs w:val="32"/>
          <w:lang w:eastAsia="zh-CN"/>
        </w:rPr>
        <w:t>，现将有</w:t>
      </w:r>
      <w:r>
        <w:rPr>
          <w:rFonts w:hint="default" w:ascii="Times New Roman" w:hAnsi="Times New Roman" w:eastAsia="仿宋_GB2312" w:cs="Times New Roman"/>
          <w:kern w:val="0"/>
          <w:sz w:val="32"/>
          <w:szCs w:val="32"/>
        </w:rPr>
        <w:t>关事项通知如下：</w:t>
      </w:r>
    </w:p>
    <w:p>
      <w:pPr>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eastAsia="zh-CN"/>
        </w:rPr>
        <w:t>中等职业教育免学费</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资助对象：全日制学历教育正式学籍一、二、三年级在校学生。</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b w:val="0"/>
          <w:bCs w:val="0"/>
          <w:kern w:val="0"/>
          <w:sz w:val="32"/>
          <w:szCs w:val="32"/>
          <w:lang w:val="en-US" w:eastAsia="zh-CN"/>
        </w:rPr>
      </w:pPr>
      <w:r>
        <w:rPr>
          <w:rFonts w:hint="default" w:ascii="Times New Roman" w:hAnsi="Times New Roman" w:eastAsia="仿宋_GB2312" w:cs="Times New Roman"/>
          <w:b w:val="0"/>
          <w:bCs w:val="0"/>
          <w:kern w:val="0"/>
          <w:sz w:val="32"/>
          <w:szCs w:val="32"/>
          <w:lang w:val="en-US" w:eastAsia="zh-CN"/>
        </w:rPr>
        <w:t>资助标准：</w:t>
      </w:r>
      <w:r>
        <w:rPr>
          <w:rFonts w:hint="default" w:ascii="Times New Roman" w:hAnsi="Times New Roman" w:eastAsia="仿宋_GB2312" w:cs="Times New Roman"/>
          <w:kern w:val="0"/>
          <w:sz w:val="32"/>
          <w:szCs w:val="32"/>
          <w:lang w:eastAsia="zh-CN"/>
        </w:rPr>
        <w:t>每生每学期</w:t>
      </w:r>
      <w:r>
        <w:rPr>
          <w:rFonts w:hint="default" w:ascii="Times New Roman" w:hAnsi="Times New Roman" w:eastAsia="仿宋_GB2312" w:cs="Times New Roman"/>
          <w:kern w:val="0"/>
          <w:sz w:val="32"/>
          <w:szCs w:val="32"/>
          <w:lang w:val="en-US" w:eastAsia="zh-CN"/>
        </w:rPr>
        <w:t>750元。</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kern w:val="0"/>
          <w:sz w:val="32"/>
          <w:szCs w:val="32"/>
          <w:lang w:val="en-US" w:eastAsia="zh-CN"/>
        </w:rPr>
      </w:pPr>
      <w:r>
        <w:rPr>
          <w:rFonts w:hint="default" w:ascii="Times New Roman" w:hAnsi="Times New Roman" w:eastAsia="仿宋_GB2312" w:cs="Times New Roman"/>
          <w:kern w:val="0"/>
          <w:sz w:val="32"/>
          <w:szCs w:val="32"/>
          <w:lang w:val="en-US" w:eastAsia="zh-CN"/>
        </w:rPr>
        <w:t>资助工作流程：</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eastAsia="zh-CN"/>
        </w:rPr>
        <w:t>每学年秋季</w:t>
      </w:r>
      <w:r>
        <w:rPr>
          <w:rFonts w:hint="default" w:ascii="Times New Roman" w:hAnsi="Times New Roman" w:eastAsia="仿宋_GB2312" w:cs="Times New Roman"/>
          <w:color w:val="000000"/>
          <w:sz w:val="32"/>
          <w:szCs w:val="32"/>
        </w:rPr>
        <w:t>开学后</w:t>
      </w:r>
      <w:r>
        <w:rPr>
          <w:rFonts w:hint="default" w:ascii="Times New Roman" w:hAnsi="Times New Roman" w:eastAsia="仿宋_GB2312" w:cs="Times New Roman"/>
          <w:color w:val="000000"/>
          <w:sz w:val="32"/>
          <w:szCs w:val="32"/>
          <w:lang w:eastAsia="zh-CN"/>
        </w:rPr>
        <w:t>一个月内</w:t>
      </w:r>
      <w:r>
        <w:rPr>
          <w:rFonts w:hint="default" w:ascii="Times New Roman" w:hAnsi="Times New Roman" w:eastAsia="仿宋_GB2312" w:cs="Times New Roman"/>
          <w:color w:val="000000"/>
          <w:sz w:val="32"/>
          <w:szCs w:val="32"/>
        </w:rPr>
        <w:t>，学校组织</w:t>
      </w:r>
      <w:r>
        <w:rPr>
          <w:rFonts w:hint="default" w:ascii="Times New Roman" w:hAnsi="Times New Roman" w:eastAsia="仿宋_GB2312" w:cs="Times New Roman"/>
          <w:color w:val="000000"/>
          <w:sz w:val="32"/>
          <w:szCs w:val="32"/>
          <w:lang w:eastAsia="zh-CN"/>
        </w:rPr>
        <w:t>全日制</w:t>
      </w:r>
      <w:r>
        <w:rPr>
          <w:rFonts w:hint="default" w:ascii="Times New Roman" w:hAnsi="Times New Roman" w:eastAsia="仿宋_GB2312" w:cs="Times New Roman"/>
          <w:color w:val="000000"/>
          <w:sz w:val="32"/>
          <w:szCs w:val="32"/>
        </w:rPr>
        <w:t>一年级</w:t>
      </w:r>
      <w:r>
        <w:rPr>
          <w:rFonts w:hint="default" w:ascii="Times New Roman" w:hAnsi="Times New Roman" w:eastAsia="仿宋_GB2312" w:cs="Times New Roman"/>
          <w:color w:val="000000"/>
          <w:sz w:val="32"/>
          <w:szCs w:val="32"/>
          <w:lang w:eastAsia="zh-CN"/>
        </w:rPr>
        <w:t>新</w:t>
      </w:r>
      <w:r>
        <w:rPr>
          <w:rFonts w:hint="default" w:ascii="Times New Roman" w:hAnsi="Times New Roman" w:eastAsia="仿宋_GB2312" w:cs="Times New Roman"/>
          <w:color w:val="000000"/>
          <w:sz w:val="32"/>
          <w:szCs w:val="32"/>
        </w:rPr>
        <w:t>生填写《中等职业学校免学费学生信息表》，连同户口本复印件（户口本复印件应包含户号页、学生姓名页信息）一起上交到学校资助管理办公室，</w:t>
      </w:r>
      <w:r>
        <w:rPr>
          <w:rFonts w:hint="default" w:ascii="Times New Roman" w:hAnsi="Times New Roman" w:eastAsia="仿宋_GB2312" w:cs="Times New Roman"/>
          <w:color w:val="000000"/>
          <w:sz w:val="32"/>
          <w:szCs w:val="32"/>
          <w:lang w:eastAsia="zh-CN"/>
        </w:rPr>
        <w:t>学校</w:t>
      </w:r>
      <w:r>
        <w:rPr>
          <w:rFonts w:hint="default" w:ascii="Times New Roman" w:hAnsi="Times New Roman" w:eastAsia="仿宋_GB2312" w:cs="Times New Roman"/>
          <w:color w:val="000000"/>
          <w:sz w:val="32"/>
          <w:szCs w:val="32"/>
        </w:rPr>
        <w:t>对其进行</w:t>
      </w:r>
      <w:r>
        <w:rPr>
          <w:rFonts w:hint="default" w:ascii="Times New Roman" w:hAnsi="Times New Roman" w:eastAsia="仿宋_GB2312" w:cs="Times New Roman"/>
          <w:color w:val="000000"/>
          <w:sz w:val="32"/>
          <w:szCs w:val="32"/>
          <w:lang w:eastAsia="zh-CN"/>
        </w:rPr>
        <w:t>审核、</w:t>
      </w:r>
      <w:r>
        <w:rPr>
          <w:rFonts w:hint="default" w:ascii="Times New Roman" w:hAnsi="Times New Roman" w:eastAsia="仿宋_GB2312" w:cs="Times New Roman"/>
          <w:color w:val="000000"/>
          <w:sz w:val="32"/>
          <w:szCs w:val="32"/>
        </w:rPr>
        <w:t>汇总，将审核结果进行为期7天的公示，经公示无异议后组织受助学生在</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sz w:val="32"/>
          <w:szCs w:val="32"/>
        </w:rPr>
        <w:t>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年秋季学期广西中等职业学校免学费学生名单</w:t>
      </w:r>
      <w:r>
        <w:rPr>
          <w:rFonts w:hint="default" w:ascii="Times New Roman" w:hAnsi="Times New Roman" w:eastAsia="仿宋_GB2312" w:cs="Times New Roman"/>
          <w:color w:val="000000"/>
          <w:kern w:val="0"/>
          <w:sz w:val="32"/>
          <w:szCs w:val="32"/>
          <w:lang w:val="en-US" w:eastAsia="zh-CN"/>
        </w:rPr>
        <w:t>》</w:t>
      </w:r>
      <w:r>
        <w:rPr>
          <w:rFonts w:hint="default" w:ascii="Times New Roman" w:hAnsi="Times New Roman" w:eastAsia="仿宋_GB2312" w:cs="Times New Roman"/>
          <w:color w:val="000000"/>
          <w:sz w:val="32"/>
          <w:szCs w:val="32"/>
        </w:rPr>
        <w:t>上签名确认。</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填好“广西中等职业教育免学费人数统计表”。</w:t>
      </w:r>
      <w:r>
        <w:rPr>
          <w:rFonts w:hint="default" w:ascii="Times New Roman" w:hAnsi="Times New Roman" w:eastAsia="仿宋_GB2312" w:cs="Times New Roman"/>
          <w:color w:val="000000"/>
          <w:sz w:val="32"/>
          <w:szCs w:val="32"/>
          <w:lang w:eastAsia="zh-CN"/>
        </w:rPr>
        <w:t>并将相关免</w:t>
      </w:r>
      <w:r>
        <w:rPr>
          <w:rFonts w:hint="default" w:ascii="Times New Roman" w:hAnsi="Times New Roman" w:eastAsia="仿宋_GB2312" w:cs="Times New Roman"/>
          <w:color w:val="000000"/>
          <w:sz w:val="32"/>
          <w:szCs w:val="32"/>
        </w:rPr>
        <w:t>学费学生名单通过全国</w:t>
      </w:r>
      <w:r>
        <w:rPr>
          <w:rFonts w:hint="default" w:ascii="Times New Roman" w:hAnsi="Times New Roman" w:eastAsia="仿宋_GB2312" w:cs="Times New Roman"/>
          <w:color w:val="000000"/>
          <w:sz w:val="32"/>
          <w:szCs w:val="32"/>
          <w:lang w:eastAsia="zh-CN"/>
        </w:rPr>
        <w:t>学生资助管理</w:t>
      </w:r>
      <w:r>
        <w:rPr>
          <w:rFonts w:hint="default" w:ascii="Times New Roman" w:hAnsi="Times New Roman" w:eastAsia="仿宋_GB2312" w:cs="Times New Roman"/>
          <w:color w:val="000000"/>
          <w:sz w:val="32"/>
          <w:szCs w:val="32"/>
        </w:rPr>
        <w:t>信息系统进行更新后，报至县</w:t>
      </w:r>
      <w:r>
        <w:rPr>
          <w:rFonts w:hint="default" w:ascii="Times New Roman" w:hAnsi="Times New Roman" w:eastAsia="仿宋_GB2312" w:cs="Times New Roman"/>
          <w:color w:val="000000"/>
          <w:sz w:val="32"/>
          <w:szCs w:val="32"/>
          <w:lang w:eastAsia="zh-CN"/>
        </w:rPr>
        <w:t>学生资助管理中心</w:t>
      </w:r>
      <w:r>
        <w:rPr>
          <w:rFonts w:hint="default" w:ascii="Times New Roman" w:hAnsi="Times New Roman" w:eastAsia="仿宋_GB2312" w:cs="Times New Roman"/>
          <w:color w:val="000000"/>
          <w:sz w:val="32"/>
          <w:szCs w:val="32"/>
        </w:rPr>
        <w:t>审核。</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在202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年9月30日前上交《202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年秋季学期中职免学费综合用表》，具体上交材料按样表下面附注要求完成。电子版发到县资助</w:t>
      </w:r>
      <w:r>
        <w:rPr>
          <w:rFonts w:hint="default" w:ascii="Times New Roman" w:hAnsi="Times New Roman" w:eastAsia="仿宋_GB2312" w:cs="Times New Roman"/>
          <w:color w:val="000000"/>
          <w:sz w:val="32"/>
          <w:szCs w:val="32"/>
          <w:lang w:eastAsia="zh-CN"/>
        </w:rPr>
        <w:t>中心</w:t>
      </w:r>
      <w:r>
        <w:rPr>
          <w:rFonts w:hint="default" w:ascii="Times New Roman" w:hAnsi="Times New Roman" w:eastAsia="仿宋_GB2312" w:cs="Times New Roman"/>
          <w:color w:val="000000"/>
          <w:sz w:val="32"/>
          <w:szCs w:val="32"/>
        </w:rPr>
        <w:t>邮箱</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"mailto:zzb4166@163.com。" </w:instrText>
      </w:r>
      <w:r>
        <w:rPr>
          <w:rFonts w:hint="default" w:ascii="Times New Roman" w:hAnsi="Times New Roman" w:eastAsia="仿宋_GB2312" w:cs="Times New Roman"/>
          <w:sz w:val="32"/>
          <w:szCs w:val="32"/>
        </w:rPr>
        <w:fldChar w:fldCharType="separate"/>
      </w:r>
      <w:r>
        <w:rPr>
          <w:rStyle w:val="14"/>
          <w:rFonts w:hint="default" w:ascii="Times New Roman" w:hAnsi="Times New Roman" w:eastAsia="仿宋_GB2312" w:cs="Times New Roman"/>
          <w:color w:val="auto"/>
          <w:kern w:val="0"/>
          <w:sz w:val="32"/>
          <w:szCs w:val="32"/>
        </w:rPr>
        <w:t>zzb4166@163.com。</w:t>
      </w:r>
      <w:r>
        <w:rPr>
          <w:rStyle w:val="14"/>
          <w:rFonts w:hint="default" w:ascii="Times New Roman" w:hAnsi="Times New Roman" w:eastAsia="仿宋_GB2312" w:cs="Times New Roman"/>
          <w:color w:val="auto"/>
          <w:kern w:val="0"/>
          <w:sz w:val="32"/>
          <w:szCs w:val="32"/>
        </w:rPr>
        <w:fldChar w:fldCharType="end"/>
      </w:r>
      <w:r>
        <w:rPr>
          <w:rFonts w:hint="default" w:ascii="Times New Roman" w:hAnsi="Times New Roman" w:eastAsia="仿宋_GB2312" w:cs="Times New Roman"/>
          <w:kern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二、中等职业教育国家助学金</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（一）资助对象：</w:t>
      </w:r>
      <w:r>
        <w:rPr>
          <w:rFonts w:hint="default" w:ascii="Times New Roman" w:hAnsi="Times New Roman" w:eastAsia="仿宋_GB2312" w:cs="Times New Roman"/>
          <w:sz w:val="32"/>
          <w:szCs w:val="32"/>
        </w:rPr>
        <w:t>具有全日制学历教育正式学籍一、二年级在校涉农专业学生 和非涉农专业家庭经济困难学生，以及原连片特困地区农村学生。 其中，脱贫家庭学生、符合资助条件的监测对象家庭学生（脱贫不稳定家庭学生、边缘易致贫家庭学生、突发严重困难家庭学生）、城乡低保家庭学生、城乡特困救助供养学生、家庭经济困难残疾 学生及残疾人子女、孤儿（含事实无人抚养儿童）、烈士子女、涉农专业学生、原连片特困地区农村学生等全部纳入享受中职国家助学金范围。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资助标准</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中职国家助学金资助标准为平均每生每年 2000 元，具体资助标准分三档评定，其中一等为每生每年 3000 元，用于资助符 合资助条件的监测对象家庭学生（脱贫不稳定家庭学生、边缘易 致贫家庭学生、突发严重困难家庭学生）、城乡低保家庭学生、城乡特困救助供养学生、家庭经济困难残疾学生及残疾人子女 （如无其它标签，则由班级进行评议、学校审核，确定助学金等 级）、孤儿（含事实无人抚养儿童）、烈士子女、因自然灾害或伤（残、病）造成突发重大变故家庭学生（需提供乡镇及以上政府 或部门相关证明材料，由班级进行评议、学校审核，确定助学金等级）等家庭经济特别困难的学生；二等为每生每年 2000 元， 用于资助脱贫户家庭学生（含 2014 年、2015 年脱贫户）、已消除返贫风险监测对象家庭学生、城乡低保边缘户家庭学生、建档困难职工家庭学生、支出型困难低收入对象家庭学生等家庭经济比较困难的学生；三等为每生每年 1000 元，用于在校涉农专业学生、原连片特困地区农村学生、一般家庭经济困难学生等。</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（三）资助工作流程：</w:t>
      </w:r>
    </w:p>
    <w:p>
      <w:pPr>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lang w:eastAsia="zh-CN"/>
        </w:rPr>
        <w:t>学生申请：学生在每学年秋季学期开学一月内向就读</w:t>
      </w:r>
      <w:r>
        <w:rPr>
          <w:rFonts w:hint="default" w:ascii="Times New Roman" w:hAnsi="Times New Roman" w:eastAsia="仿宋_GB2312" w:cs="Times New Roman"/>
          <w:color w:val="000000"/>
          <w:sz w:val="32"/>
          <w:szCs w:val="32"/>
        </w:rPr>
        <w:t>学校</w:t>
      </w:r>
      <w:r>
        <w:rPr>
          <w:rFonts w:hint="default" w:ascii="Times New Roman" w:hAnsi="Times New Roman" w:eastAsia="仿宋_GB2312" w:cs="Times New Roman"/>
          <w:color w:val="000000"/>
          <w:sz w:val="32"/>
          <w:szCs w:val="32"/>
          <w:lang w:eastAsia="zh-CN"/>
        </w:rPr>
        <w:t>学校提出申请</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如实</w:t>
      </w:r>
      <w:r>
        <w:rPr>
          <w:rFonts w:hint="default" w:ascii="Times New Roman" w:hAnsi="Times New Roman" w:eastAsia="仿宋_GB2312" w:cs="Times New Roman"/>
          <w:color w:val="000000"/>
          <w:sz w:val="32"/>
          <w:szCs w:val="32"/>
        </w:rPr>
        <w:t>填写《中等职业学校国家助学金申请表》</w:t>
      </w:r>
      <w:r>
        <w:rPr>
          <w:rFonts w:hint="default" w:ascii="Times New Roman" w:hAnsi="Times New Roman" w:eastAsia="仿宋_GB2312" w:cs="Times New Roman"/>
          <w:color w:val="000000"/>
          <w:sz w:val="32"/>
          <w:szCs w:val="32"/>
          <w:lang w:eastAsia="zh-CN"/>
        </w:rPr>
        <w:t>并提交本人身份证及</w:t>
      </w:r>
      <w:r>
        <w:rPr>
          <w:rFonts w:hint="default" w:ascii="Times New Roman" w:hAnsi="Times New Roman" w:eastAsia="仿宋_GB2312" w:cs="Times New Roman"/>
          <w:color w:val="000000"/>
          <w:sz w:val="32"/>
          <w:szCs w:val="32"/>
        </w:rPr>
        <w:t>户口本复印件</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户口本复印件应包含户号页、学生姓名页信息）</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扶贫手册复印件、低保材料、残疾证</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孤儿证等</w:t>
      </w:r>
      <w:r>
        <w:rPr>
          <w:rFonts w:hint="default" w:ascii="Times New Roman" w:hAnsi="Times New Roman" w:eastAsia="仿宋_GB2312" w:cs="Times New Roman"/>
          <w:color w:val="000000"/>
          <w:sz w:val="32"/>
          <w:szCs w:val="32"/>
          <w:lang w:eastAsia="zh-CN"/>
        </w:rPr>
        <w:t>家庭经济困难</w:t>
      </w:r>
      <w:r>
        <w:rPr>
          <w:rFonts w:hint="default" w:ascii="Times New Roman" w:hAnsi="Times New Roman" w:eastAsia="仿宋_GB2312" w:cs="Times New Roman"/>
          <w:color w:val="000000"/>
          <w:sz w:val="32"/>
          <w:szCs w:val="32"/>
        </w:rPr>
        <w:t>的佐证材料到学校学生资助管理办公室审核</w:t>
      </w:r>
      <w:r>
        <w:rPr>
          <w:rFonts w:hint="default" w:ascii="Times New Roman" w:hAnsi="Times New Roman" w:eastAsia="仿宋_GB2312" w:cs="Times New Roman"/>
          <w:color w:val="000000"/>
          <w:sz w:val="32"/>
          <w:szCs w:val="32"/>
          <w:lang w:eastAsia="zh-CN"/>
        </w:rPr>
        <w:t>。</w:t>
      </w:r>
    </w:p>
    <w:p>
      <w:pPr>
        <w:pageBreakBefore w:val="0"/>
        <w:widowControl/>
        <w:kinsoku/>
        <w:wordWrap/>
        <w:overflowPunct/>
        <w:topLinePunct w:val="0"/>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sz w:val="32"/>
          <w:szCs w:val="32"/>
          <w:lang w:val="en-US" w:eastAsia="zh-CN"/>
        </w:rPr>
        <w:t>2.学校受理：学校对学生提交的《助学金申请表》《家庭经济困难学生认定申请表》及家庭经济困难学生认定材料进行审核，并以班为单位组织由班主任和学生代表组成的评审小组进行民主评议，填写</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非涉农家庭经济困难学生申请国家助学金评议表</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eastAsia="zh-CN"/>
        </w:rPr>
        <w:t>，并提出推荐名单，学校学生资助管理办公室对各班推荐名单进行审查，并提出拟资助名单</w:t>
      </w:r>
      <w:r>
        <w:rPr>
          <w:rFonts w:hint="default" w:ascii="Times New Roman" w:hAnsi="Times New Roman" w:eastAsia="仿宋_GB2312" w:cs="Times New Roman"/>
          <w:color w:val="000000"/>
          <w:kern w:val="0"/>
          <w:sz w:val="32"/>
          <w:szCs w:val="32"/>
          <w:lang w:val="en-US" w:eastAsia="zh-CN"/>
        </w:rPr>
        <w:t>交学校学生资助工作领导小组审定。学校对通过审定的学生在校内进行5个工作日公示，公示期满无异议，收集完善相关资助材料，上报县学生资助管理中心。</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学校</w:t>
      </w:r>
      <w:r>
        <w:rPr>
          <w:rFonts w:hint="default" w:ascii="Times New Roman" w:hAnsi="Times New Roman" w:eastAsia="仿宋_GB2312" w:cs="Times New Roman"/>
          <w:color w:val="000000"/>
          <w:sz w:val="32"/>
          <w:szCs w:val="32"/>
          <w:lang w:eastAsia="zh-CN"/>
        </w:rPr>
        <w:t>收集</w:t>
      </w:r>
      <w:r>
        <w:rPr>
          <w:rFonts w:hint="default" w:ascii="Times New Roman" w:hAnsi="Times New Roman" w:eastAsia="仿宋_GB2312" w:cs="Times New Roman"/>
          <w:color w:val="000000"/>
          <w:sz w:val="32"/>
          <w:szCs w:val="32"/>
        </w:rPr>
        <w:t>受助学生</w:t>
      </w:r>
      <w:r>
        <w:rPr>
          <w:rFonts w:hint="default" w:ascii="Times New Roman" w:hAnsi="Times New Roman" w:eastAsia="仿宋_GB2312" w:cs="Times New Roman"/>
          <w:color w:val="000000"/>
          <w:sz w:val="32"/>
          <w:szCs w:val="32"/>
          <w:lang w:eastAsia="zh-CN"/>
        </w:rPr>
        <w:t>银行卡（存折）账号</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一人一卡通账号</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，原没有一卡通账号的统一办理</w:t>
      </w:r>
      <w:r>
        <w:rPr>
          <w:rFonts w:hint="default" w:ascii="Times New Roman" w:hAnsi="Times New Roman" w:eastAsia="仿宋_GB2312" w:cs="Times New Roman"/>
          <w:color w:val="000000"/>
          <w:sz w:val="32"/>
          <w:szCs w:val="32"/>
        </w:rPr>
        <w:t>,并填写“中等职业学校中职资助卡签领表。</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lang w:eastAsia="zh-CN"/>
        </w:rPr>
        <w:t>将</w:t>
      </w:r>
      <w:r>
        <w:rPr>
          <w:rFonts w:hint="default" w:ascii="Times New Roman" w:hAnsi="Times New Roman" w:eastAsia="仿宋_GB2312" w:cs="Times New Roman"/>
          <w:color w:val="000000"/>
          <w:sz w:val="32"/>
          <w:szCs w:val="32"/>
        </w:rPr>
        <w:t>享受国家助学金政策学生名单通过全国</w:t>
      </w:r>
      <w:r>
        <w:rPr>
          <w:rFonts w:hint="default" w:ascii="Times New Roman" w:hAnsi="Times New Roman" w:eastAsia="仿宋_GB2312" w:cs="Times New Roman"/>
          <w:color w:val="000000"/>
          <w:sz w:val="32"/>
          <w:szCs w:val="32"/>
          <w:lang w:eastAsia="zh-CN"/>
        </w:rPr>
        <w:t>学生资助管理信息系统和广西学生</w:t>
      </w:r>
      <w:r>
        <w:rPr>
          <w:rFonts w:hint="default" w:ascii="Times New Roman" w:hAnsi="Times New Roman" w:eastAsia="仿宋_GB2312" w:cs="Times New Roman"/>
          <w:color w:val="000000"/>
          <w:sz w:val="32"/>
          <w:szCs w:val="32"/>
        </w:rPr>
        <w:t>精准</w:t>
      </w:r>
      <w:r>
        <w:rPr>
          <w:rFonts w:hint="default" w:ascii="Times New Roman" w:hAnsi="Times New Roman" w:eastAsia="仿宋_GB2312" w:cs="Times New Roman"/>
          <w:color w:val="000000"/>
          <w:sz w:val="32"/>
          <w:szCs w:val="32"/>
          <w:lang w:eastAsia="zh-CN"/>
        </w:rPr>
        <w:t>资助管理信息系统</w:t>
      </w:r>
      <w:r>
        <w:rPr>
          <w:rFonts w:hint="default" w:ascii="Times New Roman" w:hAnsi="Times New Roman" w:eastAsia="仿宋_GB2312" w:cs="Times New Roman"/>
          <w:color w:val="000000"/>
          <w:sz w:val="32"/>
          <w:szCs w:val="32"/>
        </w:rPr>
        <w:t>扶贫信息系统进行</w:t>
      </w:r>
      <w:r>
        <w:rPr>
          <w:rFonts w:hint="eastAsia" w:eastAsia="仿宋_GB2312" w:cs="Times New Roman"/>
          <w:color w:val="000000"/>
          <w:sz w:val="32"/>
          <w:szCs w:val="32"/>
          <w:lang w:eastAsia="zh-CN"/>
        </w:rPr>
        <w:t>比对核实</w:t>
      </w:r>
      <w:r>
        <w:rPr>
          <w:rFonts w:hint="default" w:ascii="Times New Roman" w:hAnsi="Times New Roman" w:eastAsia="仿宋_GB2312" w:cs="Times New Roman"/>
          <w:color w:val="000000"/>
          <w:sz w:val="32"/>
          <w:szCs w:val="32"/>
        </w:rPr>
        <w:t>后，报至县资助管理办公室审核。在202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年10月30日前上交《202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年秋季学期中职免学费综合用表》，具体上交材料按样表下面附注要求完成。电子版发到县资助</w:t>
      </w:r>
      <w:r>
        <w:rPr>
          <w:rFonts w:hint="default" w:ascii="Times New Roman" w:hAnsi="Times New Roman" w:eastAsia="仿宋_GB2312" w:cs="Times New Roman"/>
          <w:color w:val="000000"/>
          <w:sz w:val="32"/>
          <w:szCs w:val="32"/>
          <w:lang w:eastAsia="zh-CN"/>
        </w:rPr>
        <w:t>中心</w:t>
      </w:r>
      <w:r>
        <w:rPr>
          <w:rFonts w:hint="default" w:ascii="Times New Roman" w:hAnsi="Times New Roman" w:eastAsia="仿宋_GB2312" w:cs="Times New Roman"/>
          <w:color w:val="000000"/>
          <w:sz w:val="32"/>
          <w:szCs w:val="32"/>
        </w:rPr>
        <w:t>邮箱</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"mailto:zzb4166@163.com。" </w:instrText>
      </w:r>
      <w:r>
        <w:rPr>
          <w:rFonts w:hint="default" w:ascii="Times New Roman" w:hAnsi="Times New Roman" w:eastAsia="仿宋_GB2312" w:cs="Times New Roman"/>
          <w:sz w:val="32"/>
          <w:szCs w:val="32"/>
        </w:rPr>
        <w:fldChar w:fldCharType="separate"/>
      </w:r>
      <w:r>
        <w:rPr>
          <w:rStyle w:val="14"/>
          <w:rFonts w:hint="default" w:ascii="Times New Roman" w:hAnsi="Times New Roman" w:eastAsia="仿宋_GB2312" w:cs="Times New Roman"/>
          <w:color w:val="auto"/>
          <w:kern w:val="0"/>
          <w:sz w:val="32"/>
          <w:szCs w:val="32"/>
        </w:rPr>
        <w:t>zzb4166@163.com。</w:t>
      </w:r>
      <w:r>
        <w:rPr>
          <w:rStyle w:val="14"/>
          <w:rFonts w:hint="default" w:ascii="Times New Roman" w:hAnsi="Times New Roman" w:eastAsia="仿宋_GB2312" w:cs="Times New Roman"/>
          <w:color w:val="auto"/>
          <w:kern w:val="0"/>
          <w:sz w:val="32"/>
          <w:szCs w:val="32"/>
        </w:rPr>
        <w:fldChar w:fldCharType="end"/>
      </w:r>
      <w:r>
        <w:rPr>
          <w:rFonts w:hint="default" w:ascii="Times New Roman" w:hAnsi="Times New Roman" w:eastAsia="仿宋_GB2312" w:cs="Times New Roman"/>
          <w:kern w:val="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三</w:t>
      </w:r>
      <w:r>
        <w:rPr>
          <w:rFonts w:hint="eastAsia" w:ascii="黑体" w:hAnsi="黑体" w:eastAsia="黑体" w:cs="黑体"/>
          <w:b w:val="0"/>
          <w:bCs w:val="0"/>
          <w:color w:val="000000"/>
          <w:kern w:val="0"/>
          <w:sz w:val="32"/>
          <w:szCs w:val="32"/>
        </w:rPr>
        <w:t>、</w:t>
      </w:r>
      <w:r>
        <w:rPr>
          <w:rFonts w:hint="eastAsia" w:ascii="黑体" w:hAnsi="黑体" w:eastAsia="黑体" w:cs="黑体"/>
          <w:b w:val="0"/>
          <w:bCs w:val="0"/>
          <w:color w:val="000000"/>
          <w:kern w:val="0"/>
          <w:sz w:val="32"/>
          <w:szCs w:val="32"/>
          <w:lang w:val="en-US" w:eastAsia="zh-CN"/>
        </w:rPr>
        <w:t>工作要求</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lang w:val="en-US" w:eastAsia="zh-CN"/>
        </w:rPr>
      </w:pPr>
      <w:r>
        <w:rPr>
          <w:rFonts w:hint="default" w:ascii="Times New Roman" w:hAnsi="Times New Roman" w:eastAsia="仿宋_GB2312" w:cs="Times New Roman"/>
          <w:color w:val="000000"/>
          <w:kern w:val="0"/>
          <w:sz w:val="32"/>
          <w:szCs w:val="32"/>
        </w:rPr>
        <w:t>（一）学校严格落实《广西壮族自治区财政厅等五部门关于印发广西壮族自治区学生资助资金管理办法的通知》（桂教规〔20</w:t>
      </w:r>
      <w:r>
        <w:rPr>
          <w:rFonts w:hint="default" w:ascii="Times New Roman" w:hAnsi="Times New Roman" w:eastAsia="仿宋_GB2312" w:cs="Times New Roman"/>
          <w:color w:val="000000"/>
          <w:kern w:val="0"/>
          <w:sz w:val="32"/>
          <w:szCs w:val="32"/>
          <w:lang w:val="en-US" w:eastAsia="zh-CN"/>
        </w:rPr>
        <w:t>22</w:t>
      </w:r>
      <w:r>
        <w:rPr>
          <w:rFonts w:hint="default" w:ascii="Times New Roman" w:hAnsi="Times New Roman" w:eastAsia="仿宋_GB2312" w:cs="Times New Roman"/>
          <w:color w:val="000000"/>
          <w:kern w:val="0"/>
          <w:sz w:val="32"/>
          <w:szCs w:val="32"/>
        </w:rPr>
        <w:t>〕</w:t>
      </w:r>
      <w:r>
        <w:rPr>
          <w:rFonts w:hint="default" w:ascii="Times New Roman" w:hAnsi="Times New Roman" w:eastAsia="仿宋_GB2312" w:cs="Times New Roman"/>
          <w:color w:val="000000"/>
          <w:kern w:val="0"/>
          <w:sz w:val="32"/>
          <w:szCs w:val="32"/>
          <w:lang w:val="en-US" w:eastAsia="zh-CN"/>
        </w:rPr>
        <w:t>9</w:t>
      </w:r>
      <w:r>
        <w:rPr>
          <w:rFonts w:hint="default" w:ascii="Times New Roman" w:hAnsi="Times New Roman" w:eastAsia="仿宋_GB2312" w:cs="Times New Roman"/>
          <w:color w:val="000000"/>
          <w:kern w:val="0"/>
          <w:sz w:val="32"/>
          <w:szCs w:val="32"/>
        </w:rPr>
        <w:t>号）精神，加强资金管理，规范资助补助申报、评审、公示、发放、监督等各环节，努力提高资金使用效益</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sz w:val="32"/>
          <w:szCs w:val="32"/>
        </w:rPr>
        <w:t>确保应助尽助。</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kern w:val="0"/>
          <w:sz w:val="32"/>
          <w:szCs w:val="32"/>
          <w:lang w:eastAsia="zh-CN"/>
        </w:rPr>
        <w:t>每学期动态调整时限为开学两个月内，</w:t>
      </w:r>
      <w:r>
        <w:rPr>
          <w:rFonts w:hint="default" w:ascii="Times New Roman" w:hAnsi="Times New Roman" w:eastAsia="仿宋_GB2312" w:cs="Times New Roman"/>
          <w:color w:val="000000"/>
          <w:kern w:val="0"/>
          <w:sz w:val="32"/>
          <w:szCs w:val="32"/>
        </w:rPr>
        <w:t>确</w:t>
      </w:r>
      <w:r>
        <w:rPr>
          <w:rFonts w:hint="default" w:ascii="Times New Roman" w:hAnsi="Times New Roman" w:eastAsia="仿宋_GB2312" w:cs="Times New Roman"/>
          <w:color w:val="000000"/>
          <w:kern w:val="0"/>
          <w:sz w:val="32"/>
          <w:szCs w:val="32"/>
          <w:lang w:eastAsia="zh-CN"/>
        </w:rPr>
        <w:t>有符合条件</w:t>
      </w:r>
      <w:r>
        <w:rPr>
          <w:rFonts w:hint="default" w:ascii="Times New Roman" w:hAnsi="Times New Roman" w:eastAsia="仿宋_GB2312" w:cs="Times New Roman"/>
          <w:color w:val="000000"/>
          <w:kern w:val="0"/>
          <w:sz w:val="32"/>
          <w:szCs w:val="32"/>
        </w:rPr>
        <w:t>的学生</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须</w:t>
      </w:r>
      <w:r>
        <w:rPr>
          <w:rFonts w:hint="default" w:ascii="Times New Roman" w:hAnsi="Times New Roman" w:eastAsia="仿宋_GB2312" w:cs="Times New Roman"/>
          <w:color w:val="000000"/>
          <w:kern w:val="0"/>
          <w:sz w:val="32"/>
          <w:szCs w:val="32"/>
          <w:lang w:val="en-US" w:eastAsia="zh-CN"/>
        </w:rPr>
        <w:t>按要求和</w:t>
      </w:r>
      <w:r>
        <w:rPr>
          <w:rFonts w:hint="default" w:ascii="Times New Roman" w:hAnsi="Times New Roman" w:eastAsia="仿宋_GB2312" w:cs="Times New Roman"/>
          <w:color w:val="000000"/>
          <w:kern w:val="0"/>
          <w:sz w:val="32"/>
          <w:szCs w:val="32"/>
        </w:rPr>
        <w:t>正常程序进行申请、评议和公示等，并收集相关</w:t>
      </w:r>
      <w:r>
        <w:rPr>
          <w:rFonts w:hint="default" w:ascii="Times New Roman" w:hAnsi="Times New Roman" w:eastAsia="仿宋_GB2312" w:cs="Times New Roman"/>
          <w:color w:val="000000"/>
          <w:kern w:val="0"/>
          <w:sz w:val="32"/>
          <w:szCs w:val="32"/>
          <w:lang w:val="en-US" w:eastAsia="zh-CN"/>
        </w:rPr>
        <w:t>资助</w:t>
      </w:r>
      <w:r>
        <w:rPr>
          <w:rFonts w:hint="default" w:ascii="Times New Roman" w:hAnsi="Times New Roman" w:eastAsia="仿宋_GB2312" w:cs="Times New Roman"/>
          <w:color w:val="000000"/>
          <w:kern w:val="0"/>
          <w:sz w:val="32"/>
          <w:szCs w:val="32"/>
        </w:rPr>
        <w:t>材料</w:t>
      </w:r>
      <w:r>
        <w:rPr>
          <w:rFonts w:hint="default" w:ascii="Times New Roman" w:hAnsi="Times New Roman" w:eastAsia="仿宋_GB2312" w:cs="Times New Roman"/>
          <w:color w:val="000000"/>
          <w:kern w:val="0"/>
          <w:sz w:val="32"/>
          <w:szCs w:val="32"/>
          <w:lang w:val="en-US" w:eastAsia="zh-CN"/>
        </w:rPr>
        <w:t>归档留存</w:t>
      </w:r>
      <w:r>
        <w:rPr>
          <w:rFonts w:hint="default"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（二）</w:t>
      </w:r>
      <w:r>
        <w:rPr>
          <w:rFonts w:hint="default" w:ascii="Times New Roman" w:hAnsi="Times New Roman" w:eastAsia="仿宋_GB2312" w:cs="Times New Roman"/>
          <w:color w:val="000000"/>
          <w:kern w:val="0"/>
          <w:sz w:val="32"/>
          <w:szCs w:val="32"/>
          <w:lang w:eastAsia="zh-CN"/>
        </w:rPr>
        <w:t>学</w:t>
      </w:r>
      <w:r>
        <w:rPr>
          <w:rFonts w:hint="default" w:ascii="Times New Roman" w:hAnsi="Times New Roman" w:eastAsia="仿宋_GB2312" w:cs="Times New Roman"/>
          <w:color w:val="000000"/>
          <w:kern w:val="0"/>
          <w:sz w:val="32"/>
          <w:szCs w:val="32"/>
        </w:rPr>
        <w:t>校提前做好资金使用计划，</w:t>
      </w:r>
      <w:r>
        <w:rPr>
          <w:rFonts w:hint="default" w:ascii="Times New Roman" w:hAnsi="Times New Roman" w:eastAsia="仿宋_GB2312" w:cs="Times New Roman"/>
          <w:color w:val="000000"/>
          <w:kern w:val="0"/>
          <w:sz w:val="32"/>
          <w:szCs w:val="32"/>
          <w:lang w:eastAsia="zh-CN"/>
        </w:rPr>
        <w:t>确保</w:t>
      </w:r>
      <w:r>
        <w:rPr>
          <w:rFonts w:hint="default" w:ascii="Times New Roman" w:hAnsi="Times New Roman" w:eastAsia="仿宋_GB2312" w:cs="Times New Roman"/>
          <w:color w:val="000000"/>
          <w:kern w:val="0"/>
          <w:sz w:val="32"/>
          <w:szCs w:val="32"/>
          <w:lang w:val="en-US" w:eastAsia="zh-CN"/>
        </w:rPr>
        <w:t>11月20日前完成</w:t>
      </w:r>
      <w:r>
        <w:rPr>
          <w:rFonts w:hint="default" w:ascii="Times New Roman" w:hAnsi="Times New Roman" w:eastAsia="仿宋_GB2312" w:cs="Times New Roman"/>
          <w:color w:val="000000"/>
          <w:kern w:val="0"/>
          <w:sz w:val="32"/>
          <w:szCs w:val="32"/>
          <w:lang w:eastAsia="zh-CN"/>
        </w:rPr>
        <w:t>资助补助资金发放工作</w:t>
      </w:r>
      <w:r>
        <w:rPr>
          <w:rFonts w:hint="default" w:ascii="Times New Roman" w:hAnsi="Times New Roman" w:eastAsia="仿宋_GB2312" w:cs="Times New Roman"/>
          <w:color w:val="000000"/>
          <w:kern w:val="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（三）</w:t>
      </w:r>
      <w:r>
        <w:rPr>
          <w:rFonts w:hint="default" w:ascii="Times New Roman" w:hAnsi="Times New Roman" w:eastAsia="仿宋_GB2312" w:cs="Times New Roman"/>
          <w:color w:val="000000"/>
          <w:kern w:val="0"/>
          <w:sz w:val="32"/>
          <w:szCs w:val="32"/>
          <w:lang w:eastAsia="zh-CN"/>
        </w:rPr>
        <w:t>学</w:t>
      </w:r>
      <w:r>
        <w:rPr>
          <w:rFonts w:hint="default" w:ascii="Times New Roman" w:hAnsi="Times New Roman" w:eastAsia="仿宋_GB2312" w:cs="Times New Roman"/>
          <w:color w:val="000000"/>
          <w:kern w:val="0"/>
          <w:sz w:val="32"/>
          <w:szCs w:val="32"/>
        </w:rPr>
        <w:t>校按要求填报有关表册</w:t>
      </w:r>
      <w:r>
        <w:rPr>
          <w:rFonts w:hint="default" w:ascii="Times New Roman" w:hAnsi="Times New Roman" w:eastAsia="仿宋_GB2312" w:cs="Times New Roman"/>
          <w:color w:val="000000"/>
          <w:kern w:val="0"/>
          <w:sz w:val="32"/>
          <w:szCs w:val="32"/>
          <w:lang w:eastAsia="zh-CN"/>
        </w:rPr>
        <w:t>，并及时精准录入系统，</w:t>
      </w:r>
      <w:r>
        <w:rPr>
          <w:rFonts w:hint="default" w:ascii="Times New Roman" w:hAnsi="Times New Roman" w:eastAsia="仿宋_GB2312" w:cs="Times New Roman"/>
          <w:color w:val="000000"/>
          <w:kern w:val="0"/>
          <w:sz w:val="32"/>
          <w:szCs w:val="32"/>
        </w:rPr>
        <w:t>纸质</w:t>
      </w:r>
      <w:r>
        <w:rPr>
          <w:rFonts w:hint="default" w:ascii="Times New Roman" w:hAnsi="Times New Roman" w:eastAsia="仿宋_GB2312" w:cs="Times New Roman"/>
          <w:color w:val="000000"/>
          <w:kern w:val="0"/>
          <w:sz w:val="32"/>
          <w:szCs w:val="32"/>
          <w:lang w:val="en-US" w:eastAsia="zh-CN"/>
        </w:rPr>
        <w:t>和电子版</w:t>
      </w:r>
      <w:r>
        <w:rPr>
          <w:rFonts w:hint="default" w:ascii="Times New Roman" w:hAnsi="Times New Roman" w:eastAsia="仿宋_GB2312" w:cs="Times New Roman"/>
          <w:color w:val="000000"/>
          <w:kern w:val="0"/>
          <w:sz w:val="32"/>
          <w:szCs w:val="32"/>
        </w:rPr>
        <w:t>材料于</w:t>
      </w:r>
      <w:r>
        <w:rPr>
          <w:rFonts w:hint="default" w:ascii="Times New Roman" w:hAnsi="Times New Roman" w:eastAsia="仿宋_GB2312" w:cs="Times New Roman"/>
          <w:color w:val="000000"/>
          <w:kern w:val="0"/>
          <w:sz w:val="32"/>
          <w:szCs w:val="32"/>
          <w:lang w:val="en-US" w:eastAsia="zh-CN"/>
        </w:rPr>
        <w:t>11</w:t>
      </w:r>
      <w:r>
        <w:rPr>
          <w:rFonts w:hint="default" w:ascii="Times New Roman" w:hAnsi="Times New Roman" w:eastAsia="仿宋_GB2312" w:cs="Times New Roman"/>
          <w:color w:val="000000"/>
          <w:kern w:val="0"/>
          <w:sz w:val="32"/>
          <w:szCs w:val="32"/>
        </w:rPr>
        <w:t>月</w:t>
      </w:r>
      <w:r>
        <w:rPr>
          <w:rFonts w:hint="default" w:ascii="Times New Roman" w:hAnsi="Times New Roman" w:eastAsia="仿宋_GB2312" w:cs="Times New Roman"/>
          <w:color w:val="000000"/>
          <w:kern w:val="0"/>
          <w:sz w:val="32"/>
          <w:szCs w:val="32"/>
          <w:lang w:val="en-US" w:eastAsia="zh-CN"/>
        </w:rPr>
        <w:t>20</w:t>
      </w:r>
      <w:r>
        <w:rPr>
          <w:rFonts w:hint="default" w:ascii="Times New Roman" w:hAnsi="Times New Roman" w:eastAsia="仿宋_GB2312" w:cs="Times New Roman"/>
          <w:color w:val="000000"/>
          <w:kern w:val="0"/>
          <w:sz w:val="32"/>
          <w:szCs w:val="32"/>
        </w:rPr>
        <w:t>日前上交。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0"/>
          <w:sz w:val="32"/>
          <w:szCs w:val="32"/>
        </w:rPr>
        <w:t>（四）学校加强资助工作档案管理，建立健全资助工作台账，收集好资助工作相关的文字材料、表册、图片、</w:t>
      </w:r>
      <w:r>
        <w:rPr>
          <w:rFonts w:hint="default" w:ascii="Times New Roman" w:hAnsi="Times New Roman" w:eastAsia="仿宋_GB2312" w:cs="Times New Roman"/>
          <w:color w:val="000000"/>
          <w:kern w:val="0"/>
          <w:sz w:val="32"/>
          <w:szCs w:val="32"/>
          <w:lang w:val="en-US" w:eastAsia="zh-CN"/>
        </w:rPr>
        <w:t>系统比对结果或截图材料、</w:t>
      </w:r>
      <w:r>
        <w:rPr>
          <w:rFonts w:hint="default" w:ascii="Times New Roman" w:hAnsi="Times New Roman" w:eastAsia="仿宋_GB2312" w:cs="Times New Roman"/>
          <w:color w:val="000000"/>
          <w:kern w:val="0"/>
          <w:sz w:val="32"/>
          <w:szCs w:val="32"/>
        </w:rPr>
        <w:t>音像材料，每学期发放工作结束后按要求及时收集整理归档。通过校园广播、公示栏等方式，将</w:t>
      </w:r>
      <w:r>
        <w:rPr>
          <w:rFonts w:hint="default" w:ascii="Times New Roman" w:hAnsi="Times New Roman" w:eastAsia="仿宋_GB2312" w:cs="Times New Roman"/>
          <w:color w:val="000000"/>
          <w:kern w:val="0"/>
          <w:sz w:val="32"/>
          <w:szCs w:val="32"/>
          <w:lang w:eastAsia="zh-CN"/>
        </w:rPr>
        <w:t>资助补助</w:t>
      </w:r>
      <w:r>
        <w:rPr>
          <w:rFonts w:hint="default" w:ascii="Times New Roman" w:hAnsi="Times New Roman" w:eastAsia="仿宋_GB2312" w:cs="Times New Roman"/>
          <w:color w:val="000000"/>
          <w:kern w:val="0"/>
          <w:sz w:val="32"/>
          <w:szCs w:val="32"/>
        </w:rPr>
        <w:t>资金发放名单、金额、发放时间等信息予以公示（不少于5个工作日），主动接受学生、家长和社会的监督</w:t>
      </w:r>
      <w:r>
        <w:rPr>
          <w:rFonts w:hint="default" w:ascii="Times New Roman" w:hAnsi="Times New Roman" w:eastAsia="仿宋_GB2312" w:cs="Times New Roman"/>
          <w:color w:val="000000"/>
          <w:sz w:val="32"/>
          <w:szCs w:val="32"/>
        </w:rPr>
        <w:t>。</w:t>
      </w:r>
    </w:p>
    <w:p>
      <w:pPr>
        <w:pStyle w:val="2"/>
        <w:pageBreakBefore w:val="0"/>
        <w:kinsoku/>
        <w:wordWrap/>
        <w:overflowPunct/>
        <w:topLinePunct w:val="0"/>
        <w:bidi w:val="0"/>
        <w:adjustRightInd/>
        <w:snapToGrid/>
        <w:spacing w:line="560" w:lineRule="exact"/>
        <w:textAlignment w:val="auto"/>
        <w:rPr>
          <w:rFonts w:hint="default"/>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fldChar w:fldCharType="begin"/>
      </w:r>
      <w:r>
        <w:rPr>
          <w:rFonts w:hint="default" w:ascii="Times New Roman" w:hAnsi="Times New Roman" w:eastAsia="仿宋_GB2312" w:cs="Times New Roman"/>
          <w:sz w:val="32"/>
          <w:szCs w:val="32"/>
          <w:u w:val="none"/>
        </w:rPr>
        <w:instrText xml:space="preserve"> HYPERLINK "http://www.yfjy.gov.cn:8002/dzbg/tzxz/dzbg18/181301.xls" </w:instrText>
      </w:r>
      <w:r>
        <w:rPr>
          <w:rFonts w:hint="default" w:ascii="Times New Roman" w:hAnsi="Times New Roman" w:eastAsia="仿宋_GB2312" w:cs="Times New Roman"/>
          <w:sz w:val="32"/>
          <w:szCs w:val="32"/>
          <w:u w:val="none"/>
        </w:rPr>
        <w:fldChar w:fldCharType="separate"/>
      </w:r>
      <w:r>
        <w:rPr>
          <w:rStyle w:val="14"/>
          <w:rFonts w:hint="default" w:ascii="Times New Roman" w:hAnsi="Times New Roman" w:eastAsia="仿宋_GB2312" w:cs="Times New Roman"/>
          <w:color w:val="auto"/>
          <w:kern w:val="0"/>
          <w:sz w:val="32"/>
          <w:szCs w:val="32"/>
          <w:u w:val="none"/>
        </w:rPr>
        <w:t>附件</w:t>
      </w:r>
      <w:r>
        <w:rPr>
          <w:rStyle w:val="14"/>
          <w:rFonts w:hint="default" w:ascii="Times New Roman" w:hAnsi="Times New Roman" w:eastAsia="仿宋_GB2312" w:cs="Times New Roman"/>
          <w:color w:val="auto"/>
          <w:kern w:val="0"/>
          <w:sz w:val="32"/>
          <w:szCs w:val="32"/>
          <w:u w:val="none"/>
          <w:lang w:eastAsia="zh-CN"/>
        </w:rPr>
        <w:t>：</w:t>
      </w:r>
      <w:r>
        <w:rPr>
          <w:rStyle w:val="14"/>
          <w:rFonts w:hint="default" w:ascii="Times New Roman" w:hAnsi="Times New Roman" w:eastAsia="仿宋_GB2312" w:cs="Times New Roman"/>
          <w:color w:val="auto"/>
          <w:kern w:val="0"/>
          <w:sz w:val="32"/>
          <w:szCs w:val="32"/>
          <w:u w:val="none"/>
        </w:rPr>
        <w:t>1.《202</w:t>
      </w:r>
      <w:r>
        <w:rPr>
          <w:rStyle w:val="14"/>
          <w:rFonts w:hint="default" w:ascii="Times New Roman" w:hAnsi="Times New Roman" w:eastAsia="仿宋_GB2312" w:cs="Times New Roman"/>
          <w:color w:val="auto"/>
          <w:kern w:val="0"/>
          <w:sz w:val="32"/>
          <w:szCs w:val="32"/>
          <w:u w:val="none"/>
          <w:lang w:val="en-US" w:eastAsia="zh-CN"/>
        </w:rPr>
        <w:t>3</w:t>
      </w:r>
      <w:r>
        <w:rPr>
          <w:rStyle w:val="14"/>
          <w:rFonts w:hint="default" w:ascii="Times New Roman" w:hAnsi="Times New Roman" w:eastAsia="仿宋_GB2312" w:cs="Times New Roman"/>
          <w:color w:val="auto"/>
          <w:kern w:val="0"/>
          <w:sz w:val="32"/>
          <w:szCs w:val="32"/>
          <w:u w:val="none"/>
        </w:rPr>
        <w:t xml:space="preserve">年秋季学期中职免学费综合用表》 </w:t>
      </w:r>
      <w:r>
        <w:rPr>
          <w:rStyle w:val="14"/>
          <w:rFonts w:hint="default" w:ascii="Times New Roman" w:hAnsi="Times New Roman" w:eastAsia="仿宋_GB2312" w:cs="Times New Roman"/>
          <w:color w:val="auto"/>
          <w:kern w:val="0"/>
          <w:sz w:val="32"/>
          <w:szCs w:val="32"/>
          <w:u w:val="none"/>
        </w:rPr>
        <w:fldChar w:fldCharType="end"/>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1600" w:firstLineChars="500"/>
        <w:jc w:val="both"/>
        <w:textAlignment w:val="auto"/>
        <w:rPr>
          <w:rStyle w:val="14"/>
          <w:rFonts w:hint="default" w:ascii="Times New Roman" w:hAnsi="Times New Roman" w:eastAsia="仿宋_GB2312" w:cs="Times New Roman"/>
          <w:color w:val="auto"/>
          <w:kern w:val="0"/>
          <w:sz w:val="32"/>
          <w:szCs w:val="32"/>
          <w:u w:val="none"/>
        </w:rPr>
      </w:pPr>
      <w:r>
        <w:rPr>
          <w:rFonts w:hint="default" w:ascii="Times New Roman" w:hAnsi="Times New Roman" w:eastAsia="仿宋_GB2312" w:cs="Times New Roman"/>
          <w:sz w:val="32"/>
          <w:szCs w:val="32"/>
          <w:u w:val="none"/>
        </w:rPr>
        <w:fldChar w:fldCharType="begin"/>
      </w:r>
      <w:r>
        <w:rPr>
          <w:rFonts w:hint="default" w:ascii="Times New Roman" w:hAnsi="Times New Roman" w:eastAsia="仿宋_GB2312" w:cs="Times New Roman"/>
          <w:sz w:val="32"/>
          <w:szCs w:val="32"/>
          <w:u w:val="none"/>
        </w:rPr>
        <w:instrText xml:space="preserve"> HYPERLINK "http://www.yfjy.gov.cn:8002/dzbg/tzxz/dzbg18/181302.xlsx" </w:instrText>
      </w:r>
      <w:r>
        <w:rPr>
          <w:rFonts w:hint="default" w:ascii="Times New Roman" w:hAnsi="Times New Roman" w:eastAsia="仿宋_GB2312" w:cs="Times New Roman"/>
          <w:sz w:val="32"/>
          <w:szCs w:val="32"/>
          <w:u w:val="none"/>
        </w:rPr>
        <w:fldChar w:fldCharType="separate"/>
      </w:r>
      <w:r>
        <w:rPr>
          <w:rStyle w:val="14"/>
          <w:rFonts w:hint="default" w:ascii="Times New Roman" w:hAnsi="Times New Roman" w:eastAsia="仿宋_GB2312" w:cs="Times New Roman"/>
          <w:color w:val="auto"/>
          <w:kern w:val="0"/>
          <w:sz w:val="32"/>
          <w:szCs w:val="32"/>
          <w:u w:val="none"/>
        </w:rPr>
        <w:t>2.《202</w:t>
      </w:r>
      <w:r>
        <w:rPr>
          <w:rStyle w:val="14"/>
          <w:rFonts w:hint="default" w:ascii="Times New Roman" w:hAnsi="Times New Roman" w:eastAsia="仿宋_GB2312" w:cs="Times New Roman"/>
          <w:color w:val="auto"/>
          <w:kern w:val="0"/>
          <w:sz w:val="32"/>
          <w:szCs w:val="32"/>
          <w:u w:val="none"/>
          <w:lang w:val="en-US" w:eastAsia="zh-CN"/>
        </w:rPr>
        <w:t>3</w:t>
      </w:r>
      <w:r>
        <w:rPr>
          <w:rStyle w:val="14"/>
          <w:rFonts w:hint="default" w:ascii="Times New Roman" w:hAnsi="Times New Roman" w:eastAsia="仿宋_GB2312" w:cs="Times New Roman"/>
          <w:color w:val="auto"/>
          <w:kern w:val="0"/>
          <w:sz w:val="32"/>
          <w:szCs w:val="32"/>
          <w:u w:val="none"/>
        </w:rPr>
        <w:t>年秋季学期中职国家助学金综合用表》</w:t>
      </w:r>
      <w:r>
        <w:rPr>
          <w:rStyle w:val="14"/>
          <w:rFonts w:hint="default" w:ascii="Times New Roman" w:hAnsi="Times New Roman" w:eastAsia="仿宋_GB2312" w:cs="Times New Roman"/>
          <w:color w:val="auto"/>
          <w:kern w:val="0"/>
          <w:sz w:val="32"/>
          <w:szCs w:val="32"/>
          <w:u w:val="none"/>
        </w:rPr>
        <w:fldChar w:fldCharType="end"/>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1600" w:firstLineChars="500"/>
        <w:jc w:val="both"/>
        <w:textAlignment w:val="auto"/>
        <w:rPr>
          <w:rStyle w:val="14"/>
          <w:rFonts w:hint="default" w:ascii="Times New Roman" w:hAnsi="Times New Roman" w:eastAsia="仿宋_GB2312" w:cs="Times New Roman"/>
          <w:color w:val="auto"/>
          <w:kern w:val="0"/>
          <w:sz w:val="32"/>
          <w:szCs w:val="32"/>
          <w:u w:val="none"/>
          <w:lang w:val="en-US" w:eastAsia="zh-CN"/>
        </w:rPr>
      </w:pPr>
      <w:r>
        <w:rPr>
          <w:rStyle w:val="14"/>
          <w:rFonts w:hint="default" w:ascii="Times New Roman" w:hAnsi="Times New Roman" w:eastAsia="仿宋_GB2312" w:cs="Times New Roman"/>
          <w:color w:val="auto"/>
          <w:kern w:val="0"/>
          <w:sz w:val="32"/>
          <w:szCs w:val="32"/>
          <w:u w:val="none"/>
          <w:lang w:val="en-US" w:eastAsia="zh-CN"/>
        </w:rPr>
        <w:t>3.</w:t>
      </w:r>
      <w:r>
        <w:rPr>
          <w:rStyle w:val="14"/>
          <w:rFonts w:hint="default" w:ascii="Times New Roman" w:hAnsi="Times New Roman" w:eastAsia="仿宋_GB2312" w:cs="Times New Roman"/>
          <w:color w:val="auto"/>
          <w:kern w:val="0"/>
          <w:sz w:val="32"/>
          <w:szCs w:val="32"/>
          <w:u w:val="none"/>
        </w:rPr>
        <w:t>《202</w:t>
      </w:r>
      <w:r>
        <w:rPr>
          <w:rStyle w:val="14"/>
          <w:rFonts w:hint="default" w:ascii="Times New Roman" w:hAnsi="Times New Roman" w:eastAsia="仿宋_GB2312" w:cs="Times New Roman"/>
          <w:color w:val="auto"/>
          <w:kern w:val="0"/>
          <w:sz w:val="32"/>
          <w:szCs w:val="32"/>
          <w:u w:val="none"/>
          <w:lang w:val="en-US" w:eastAsia="zh-CN"/>
        </w:rPr>
        <w:t>3</w:t>
      </w:r>
      <w:r>
        <w:rPr>
          <w:rStyle w:val="14"/>
          <w:rFonts w:hint="default" w:ascii="Times New Roman" w:hAnsi="Times New Roman" w:eastAsia="仿宋_GB2312" w:cs="Times New Roman"/>
          <w:color w:val="auto"/>
          <w:kern w:val="0"/>
          <w:sz w:val="32"/>
          <w:szCs w:val="32"/>
          <w:u w:val="none"/>
        </w:rPr>
        <w:t>年秋季学期中职</w:t>
      </w:r>
      <w:bookmarkStart w:id="1" w:name="_GoBack"/>
      <w:bookmarkEnd w:id="1"/>
      <w:r>
        <w:rPr>
          <w:rStyle w:val="14"/>
          <w:rFonts w:hint="default" w:ascii="Times New Roman" w:hAnsi="Times New Roman" w:eastAsia="仿宋_GB2312" w:cs="Times New Roman"/>
          <w:color w:val="auto"/>
          <w:kern w:val="0"/>
          <w:sz w:val="32"/>
          <w:szCs w:val="32"/>
          <w:u w:val="none"/>
          <w:lang w:eastAsia="zh-CN"/>
        </w:rPr>
        <w:t>资助申请</w:t>
      </w:r>
      <w:r>
        <w:rPr>
          <w:rStyle w:val="14"/>
          <w:rFonts w:hint="default" w:ascii="Times New Roman" w:hAnsi="Times New Roman" w:eastAsia="仿宋_GB2312" w:cs="Times New Roman"/>
          <w:color w:val="auto"/>
          <w:kern w:val="0"/>
          <w:sz w:val="32"/>
          <w:szCs w:val="32"/>
          <w:u w:val="none"/>
        </w:rPr>
        <w:t xml:space="preserve">综合用表》 </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3840" w:firstLineChars="1200"/>
        <w:jc w:val="both"/>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3840" w:firstLineChars="1200"/>
        <w:jc w:val="both"/>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4160" w:firstLineChars="13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永福县</w:t>
      </w:r>
      <w:r>
        <w:rPr>
          <w:rFonts w:hint="default" w:ascii="Times New Roman" w:hAnsi="Times New Roman" w:eastAsia="仿宋_GB2312" w:cs="Times New Roman"/>
          <w:sz w:val="32"/>
          <w:szCs w:val="32"/>
          <w:lang w:eastAsia="zh-CN"/>
        </w:rPr>
        <w:t>教育局</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firstLine="4480" w:firstLineChars="14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年9月</w:t>
      </w:r>
      <w:r>
        <w:rPr>
          <w:rFonts w:hint="default" w:ascii="Times New Roman" w:hAnsi="Times New Roman" w:eastAsia="仿宋_GB2312" w:cs="Times New Roman"/>
          <w:sz w:val="32"/>
          <w:szCs w:val="32"/>
          <w:lang w:val="en-US" w:eastAsia="zh-CN"/>
        </w:rPr>
        <w:t>19</w:t>
      </w:r>
      <w:r>
        <w:rPr>
          <w:rFonts w:hint="default" w:ascii="Times New Roman" w:hAnsi="Times New Roman" w:eastAsia="仿宋_GB2312" w:cs="Times New Roman"/>
          <w:sz w:val="32"/>
          <w:szCs w:val="32"/>
        </w:rPr>
        <w:t xml:space="preserve">日 </w:t>
      </w:r>
    </w:p>
    <w:p>
      <w:pPr>
        <w:pStyle w:val="2"/>
        <w:pageBreakBefore w:val="0"/>
        <w:kinsoku/>
        <w:wordWrap/>
        <w:overflowPunct/>
        <w:topLinePunct w:val="0"/>
        <w:bidi w:val="0"/>
        <w:adjustRightInd/>
        <w:snapToGrid/>
        <w:spacing w:line="560" w:lineRule="exact"/>
        <w:textAlignment w:val="auto"/>
        <w:rPr>
          <w:rFonts w:hint="default" w:ascii="Times New Roman" w:hAnsi="Times New Roman" w:eastAsia="仿宋_GB2312" w:cs="Times New Roman"/>
          <w:sz w:val="32"/>
          <w:szCs w:val="32"/>
        </w:rPr>
      </w:pPr>
    </w:p>
    <w:p>
      <w:pPr>
        <w:pageBreakBefore w:val="0"/>
        <w:kinsoku/>
        <w:wordWrap/>
        <w:overflowPunct/>
        <w:topLinePunct w:val="0"/>
        <w:bidi w:val="0"/>
        <w:adjustRightInd/>
        <w:snapToGrid/>
        <w:spacing w:line="560" w:lineRule="exact"/>
        <w:textAlignment w:val="auto"/>
        <w:rPr>
          <w:rFonts w:hint="default" w:ascii="Times New Roman" w:hAnsi="Times New Roman" w:eastAsia="仿宋_GB2312" w:cs="Times New Roman"/>
          <w:sz w:val="32"/>
          <w:szCs w:val="32"/>
        </w:rPr>
      </w:pPr>
    </w:p>
    <w:p>
      <w:pPr>
        <w:pStyle w:val="2"/>
        <w:pageBreakBefore w:val="0"/>
        <w:kinsoku/>
        <w:wordWrap/>
        <w:overflowPunct/>
        <w:topLinePunct w:val="0"/>
        <w:bidi w:val="0"/>
        <w:adjustRightInd/>
        <w:snapToGrid/>
        <w:spacing w:line="586" w:lineRule="exact"/>
        <w:textAlignment w:val="auto"/>
        <w:rPr>
          <w:rFonts w:hint="default" w:ascii="Times New Roman" w:hAnsi="Times New Roman" w:eastAsia="仿宋_GB2312" w:cs="Times New Roman"/>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rPr>
          <w:rFonts w:hint="eastAsia"/>
        </w:rPr>
      </w:pPr>
    </w:p>
    <w:p>
      <w:pPr>
        <w:rPr>
          <w:rFonts w:hint="eastAsia"/>
        </w:rPr>
      </w:pPr>
    </w:p>
    <w:bookmarkEnd w:id="0"/>
    <w:p>
      <w:pPr>
        <w:pStyle w:val="2"/>
        <w:pageBreakBefore w:val="0"/>
        <w:widowControl w:val="0"/>
        <w:kinsoku/>
        <w:wordWrap/>
        <w:overflowPunct/>
        <w:topLinePunct w:val="0"/>
        <w:bidi w:val="0"/>
        <w:adjustRightInd/>
        <w:snapToGrid/>
        <w:spacing w:line="560" w:lineRule="exact"/>
        <w:textAlignment w:val="auto"/>
        <w:rPr>
          <w:rFonts w:hint="eastAsia"/>
          <w:lang w:val="en-US" w:eastAsia="zh-CN"/>
        </w:rPr>
      </w:pPr>
    </w:p>
    <w:tbl>
      <w:tblPr>
        <w:tblStyle w:val="10"/>
        <w:tblpPr w:leftFromText="180" w:rightFromText="180" w:vertAnchor="page" w:horzAnchor="page" w:tblpX="1305" w:tblpY="14424"/>
        <w:tblW w:w="9015"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01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trPr>
        <w:tc>
          <w:tcPr>
            <w:tcW w:w="9015" w:type="dxa"/>
            <w:vAlign w:val="center"/>
          </w:tcPr>
          <w:p>
            <w:pPr>
              <w:tabs>
                <w:tab w:val="left" w:pos="8400"/>
              </w:tabs>
              <w:ind w:firstLine="280" w:firstLineChars="100"/>
              <w:rPr>
                <w:rFonts w:ascii="Times New Roman" w:hAnsi="Times New Roman" w:eastAsia="仿宋_GB2312"/>
                <w:color w:val="auto"/>
                <w:sz w:val="24"/>
              </w:rPr>
            </w:pPr>
            <w:r>
              <w:rPr>
                <w:rFonts w:hint="eastAsia" w:eastAsia="仿宋_GB2312"/>
                <w:color w:val="auto"/>
                <w:sz w:val="28"/>
                <w:szCs w:val="28"/>
                <w:lang w:eastAsia="zh-CN"/>
              </w:rPr>
              <w:t>永福县教育局</w:t>
            </w:r>
            <w:r>
              <w:rPr>
                <w:rFonts w:ascii="Times New Roman" w:hAnsi="Times New Roman" w:eastAsia="仿宋_GB2312"/>
                <w:color w:val="auto"/>
                <w:sz w:val="28"/>
                <w:szCs w:val="28"/>
              </w:rPr>
              <w:t xml:space="preserve">办公室 </w:t>
            </w:r>
            <w:r>
              <w:rPr>
                <w:rFonts w:ascii="Times New Roman" w:hAnsi="Times New Roman" w:eastAsia="仿宋_GB2312"/>
                <w:color w:val="auto"/>
                <w:sz w:val="24"/>
              </w:rPr>
              <w:t xml:space="preserve">  　                  </w:t>
            </w:r>
            <w:r>
              <w:rPr>
                <w:rFonts w:hint="eastAsia" w:ascii="Times New Roman" w:hAnsi="Times New Roman" w:eastAsia="仿宋_GB2312"/>
                <w:color w:val="auto"/>
                <w:sz w:val="24"/>
              </w:rPr>
              <w:t xml:space="preserve">  </w:t>
            </w:r>
            <w:r>
              <w:rPr>
                <w:rFonts w:ascii="Times New Roman" w:hAnsi="Times New Roman" w:eastAsia="仿宋_GB2312"/>
                <w:color w:val="auto"/>
                <w:sz w:val="28"/>
                <w:szCs w:val="28"/>
              </w:rPr>
              <w:t>20</w:t>
            </w:r>
            <w:r>
              <w:rPr>
                <w:rFonts w:hint="eastAsia" w:ascii="Times New Roman" w:hAnsi="Times New Roman" w:eastAsia="仿宋_GB2312"/>
                <w:color w:val="auto"/>
                <w:sz w:val="28"/>
                <w:szCs w:val="28"/>
                <w:lang w:val="en-US" w:eastAsia="zh-CN"/>
              </w:rPr>
              <w:t>2</w:t>
            </w:r>
            <w:r>
              <w:rPr>
                <w:rFonts w:hint="eastAsia" w:eastAsia="仿宋_GB2312"/>
                <w:color w:val="auto"/>
                <w:sz w:val="28"/>
                <w:szCs w:val="28"/>
                <w:lang w:val="en-US" w:eastAsia="zh-CN"/>
              </w:rPr>
              <w:t>3</w:t>
            </w:r>
            <w:r>
              <w:rPr>
                <w:rFonts w:ascii="Times New Roman" w:hAnsi="Times New Roman" w:eastAsia="仿宋_GB2312"/>
                <w:color w:val="auto"/>
                <w:sz w:val="28"/>
                <w:szCs w:val="28"/>
              </w:rPr>
              <w:t>年</w:t>
            </w:r>
            <w:r>
              <w:rPr>
                <w:rFonts w:hint="eastAsia" w:eastAsia="仿宋_GB2312"/>
                <w:color w:val="auto"/>
                <w:sz w:val="28"/>
                <w:szCs w:val="28"/>
                <w:lang w:val="en-US" w:eastAsia="zh-CN"/>
              </w:rPr>
              <w:t>9</w:t>
            </w:r>
            <w:r>
              <w:rPr>
                <w:rFonts w:ascii="Times New Roman" w:hAnsi="Times New Roman" w:eastAsia="仿宋_GB2312"/>
                <w:color w:val="auto"/>
                <w:sz w:val="28"/>
                <w:szCs w:val="28"/>
              </w:rPr>
              <w:t>月</w:t>
            </w:r>
            <w:r>
              <w:rPr>
                <w:rFonts w:hint="eastAsia" w:eastAsia="仿宋_GB2312"/>
                <w:color w:val="auto"/>
                <w:sz w:val="28"/>
                <w:szCs w:val="28"/>
                <w:lang w:val="en-US" w:eastAsia="zh-CN"/>
              </w:rPr>
              <w:t>19</w:t>
            </w:r>
            <w:r>
              <w:rPr>
                <w:rFonts w:ascii="Times New Roman" w:hAnsi="Times New Roman" w:eastAsia="仿宋_GB2312"/>
                <w:color w:val="auto"/>
                <w:sz w:val="28"/>
                <w:szCs w:val="28"/>
              </w:rPr>
              <w:t>日印发</w:t>
            </w:r>
          </w:p>
        </w:tc>
      </w:tr>
    </w:tbl>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eastAsia" w:ascii="Times New Roman" w:hAnsi="Times New Roman" w:eastAsia="仿宋_GB2312" w:cs="仿宋_GB2312"/>
          <w:b/>
          <w:bCs/>
          <w:sz w:val="32"/>
          <w:szCs w:val="32"/>
          <w:lang w:val="en-US" w:eastAsia="zh-CN"/>
        </w:rPr>
      </w:pPr>
    </w:p>
    <w:p>
      <w:pPr>
        <w:bidi w:val="0"/>
        <w:jc w:val="left"/>
        <w:rPr>
          <w:rFonts w:hint="default"/>
          <w:lang w:val="en-US" w:eastAsia="zh-CN"/>
        </w:rPr>
      </w:pPr>
      <w:r>
        <w:rPr>
          <w:rFonts w:hint="eastAsia" w:ascii="Times New Roman" w:hAnsi="Times New Roman" w:eastAsia="仿宋_GB2312" w:cs="仿宋_GB2312"/>
          <w:b/>
          <w:bCs/>
          <w:sz w:val="32"/>
          <w:szCs w:val="32"/>
          <w:lang w:val="en-US" w:eastAsia="zh-CN"/>
        </w:rPr>
        <w:t>公开</w:t>
      </w:r>
      <w:r>
        <w:rPr>
          <w:rFonts w:hint="eastAsia" w:eastAsia="仿宋_GB2312" w:cs="仿宋_GB2312"/>
          <w:b/>
          <w:bCs/>
          <w:sz w:val="32"/>
          <w:szCs w:val="32"/>
          <w:lang w:val="en-US" w:eastAsia="zh-CN"/>
        </w:rPr>
        <w:t>方式</w:t>
      </w:r>
      <w:r>
        <w:rPr>
          <w:rFonts w:hint="eastAsia" w:ascii="Times New Roman" w:hAnsi="Times New Roman" w:eastAsia="仿宋_GB2312" w:cs="仿宋_GB2312"/>
          <w:b/>
          <w:bCs/>
          <w:sz w:val="32"/>
          <w:szCs w:val="32"/>
          <w:lang w:val="en-US" w:eastAsia="zh-CN"/>
        </w:rPr>
        <w:t>：</w:t>
      </w:r>
      <w:r>
        <w:rPr>
          <w:rFonts w:hint="eastAsia" w:eastAsia="仿宋_GB2312" w:cs="仿宋_GB2312"/>
          <w:b/>
          <w:bCs/>
          <w:sz w:val="32"/>
          <w:szCs w:val="32"/>
          <w:lang w:val="en-US" w:eastAsia="zh-CN"/>
        </w:rPr>
        <w:t>主动公开</w:t>
      </w:r>
    </w:p>
    <w:sectPr>
      <w:headerReference r:id="rId3" w:type="default"/>
      <w:footerReference r:id="rId4" w:type="default"/>
      <w:pgSz w:w="11907" w:h="16840"/>
      <w:pgMar w:top="2098" w:right="1304" w:bottom="1304" w:left="1588" w:header="851" w:footer="136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7140"/>
      </w:tabs>
      <w:wordWrap w:val="0"/>
      <w:ind w:right="405" w:firstLine="360"/>
      <w:jc w:val="right"/>
      <w:rPr>
        <w:rFonts w:ascii="宋体" w:hAnsi="宋体"/>
        <w:spacing w:val="-8"/>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tabs>
                        <w:tab w:val="left" w:pos="7140"/>
                      </w:tabs>
                      <w:wordWrap w:val="0"/>
                      <w:ind w:right="405" w:firstLine="360"/>
                      <w:jc w:val="right"/>
                    </w:pPr>
                    <w:r>
                      <w:rPr>
                        <w:rStyle w:val="13"/>
                        <w:rFonts w:hint="eastAsia" w:ascii="宋体" w:hAnsi="宋体"/>
                        <w:spacing w:val="-8"/>
                        <w:sz w:val="28"/>
                        <w:szCs w:val="28"/>
                      </w:rPr>
                      <w:t xml:space="preserve">—  </w:t>
                    </w:r>
                    <w:r>
                      <w:rPr>
                        <w:rFonts w:ascii="宋体" w:hAnsi="宋体"/>
                        <w:spacing w:val="-8"/>
                        <w:sz w:val="28"/>
                        <w:szCs w:val="28"/>
                      </w:rPr>
                      <w:fldChar w:fldCharType="begin"/>
                    </w:r>
                    <w:r>
                      <w:rPr>
                        <w:rStyle w:val="13"/>
                        <w:rFonts w:ascii="宋体" w:hAnsi="宋体"/>
                        <w:spacing w:val="-8"/>
                        <w:sz w:val="28"/>
                        <w:szCs w:val="28"/>
                      </w:rPr>
                      <w:instrText xml:space="preserve"> PAGE </w:instrText>
                    </w:r>
                    <w:r>
                      <w:rPr>
                        <w:rFonts w:ascii="宋体" w:hAnsi="宋体"/>
                        <w:spacing w:val="-8"/>
                        <w:sz w:val="28"/>
                        <w:szCs w:val="28"/>
                      </w:rPr>
                      <w:fldChar w:fldCharType="separate"/>
                    </w:r>
                    <w:r>
                      <w:rPr>
                        <w:rStyle w:val="13"/>
                        <w:rFonts w:ascii="宋体" w:hAnsi="宋体"/>
                        <w:spacing w:val="-8"/>
                        <w:sz w:val="28"/>
                        <w:szCs w:val="28"/>
                      </w:rPr>
                      <w:t>2</w:t>
                    </w:r>
                    <w:r>
                      <w:rPr>
                        <w:rFonts w:ascii="宋体" w:hAnsi="宋体"/>
                        <w:spacing w:val="-8"/>
                        <w:sz w:val="28"/>
                        <w:szCs w:val="28"/>
                      </w:rPr>
                      <w:fldChar w:fldCharType="end"/>
                    </w:r>
                    <w:r>
                      <w:rPr>
                        <w:rStyle w:val="13"/>
                        <w:rFonts w:hint="eastAsia" w:ascii="宋体" w:hAnsi="宋体"/>
                        <w:spacing w:val="-8"/>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A722A"/>
    <w:multiLevelType w:val="singleLevel"/>
    <w:tmpl w:val="003A722A"/>
    <w:lvl w:ilvl="0" w:tentative="0">
      <w:start w:val="1"/>
      <w:numFmt w:val="chineseCounting"/>
      <w:suff w:val="nothing"/>
      <w:lvlText w:val="(%1）"/>
      <w:lvlJc w:val="left"/>
      <w:rPr>
        <w:rFonts w:hint="eastAsia"/>
      </w:rPr>
    </w:lvl>
  </w:abstractNum>
  <w:abstractNum w:abstractNumId="1">
    <w:nsid w:val="22977BA6"/>
    <w:multiLevelType w:val="singleLevel"/>
    <w:tmpl w:val="22977BA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3245B"/>
    <w:rsid w:val="00021F23"/>
    <w:rsid w:val="0005798B"/>
    <w:rsid w:val="00075ACD"/>
    <w:rsid w:val="0016311B"/>
    <w:rsid w:val="002450A5"/>
    <w:rsid w:val="00354114"/>
    <w:rsid w:val="003E418E"/>
    <w:rsid w:val="00581004"/>
    <w:rsid w:val="005F026B"/>
    <w:rsid w:val="0068267B"/>
    <w:rsid w:val="00704B5D"/>
    <w:rsid w:val="007C038E"/>
    <w:rsid w:val="008267E3"/>
    <w:rsid w:val="00834C39"/>
    <w:rsid w:val="00962C26"/>
    <w:rsid w:val="0097187D"/>
    <w:rsid w:val="00B8242D"/>
    <w:rsid w:val="00C1549D"/>
    <w:rsid w:val="00C62728"/>
    <w:rsid w:val="00CC303E"/>
    <w:rsid w:val="00D71DE3"/>
    <w:rsid w:val="00DA3BFB"/>
    <w:rsid w:val="00E77F7D"/>
    <w:rsid w:val="00E945FD"/>
    <w:rsid w:val="00EF6182"/>
    <w:rsid w:val="01D02A26"/>
    <w:rsid w:val="02797CFD"/>
    <w:rsid w:val="03170A85"/>
    <w:rsid w:val="03352C09"/>
    <w:rsid w:val="034E5146"/>
    <w:rsid w:val="03754D38"/>
    <w:rsid w:val="046D4C1F"/>
    <w:rsid w:val="0475160F"/>
    <w:rsid w:val="049F5733"/>
    <w:rsid w:val="04C71123"/>
    <w:rsid w:val="052665A4"/>
    <w:rsid w:val="052B60EA"/>
    <w:rsid w:val="06707F09"/>
    <w:rsid w:val="07223A50"/>
    <w:rsid w:val="07735589"/>
    <w:rsid w:val="08316075"/>
    <w:rsid w:val="097133E7"/>
    <w:rsid w:val="09871580"/>
    <w:rsid w:val="09CC717F"/>
    <w:rsid w:val="0A786911"/>
    <w:rsid w:val="0A7D59F0"/>
    <w:rsid w:val="0AB526FF"/>
    <w:rsid w:val="0B590216"/>
    <w:rsid w:val="0BB017BF"/>
    <w:rsid w:val="0BBC3EEF"/>
    <w:rsid w:val="0C6F0B06"/>
    <w:rsid w:val="0C9931B9"/>
    <w:rsid w:val="0CD66131"/>
    <w:rsid w:val="0D26603E"/>
    <w:rsid w:val="0DD5634C"/>
    <w:rsid w:val="0E4A7428"/>
    <w:rsid w:val="0EB13077"/>
    <w:rsid w:val="0EBD4A0A"/>
    <w:rsid w:val="0FF47683"/>
    <w:rsid w:val="100255CF"/>
    <w:rsid w:val="10464AEE"/>
    <w:rsid w:val="10750C95"/>
    <w:rsid w:val="11E319E8"/>
    <w:rsid w:val="125C2994"/>
    <w:rsid w:val="12D80C9E"/>
    <w:rsid w:val="12E3245B"/>
    <w:rsid w:val="139B02C2"/>
    <w:rsid w:val="13B568BE"/>
    <w:rsid w:val="15065286"/>
    <w:rsid w:val="156A1999"/>
    <w:rsid w:val="159A056F"/>
    <w:rsid w:val="1619079D"/>
    <w:rsid w:val="17072896"/>
    <w:rsid w:val="18520F0B"/>
    <w:rsid w:val="188F58AE"/>
    <w:rsid w:val="18D54316"/>
    <w:rsid w:val="19E6482F"/>
    <w:rsid w:val="1AF21A45"/>
    <w:rsid w:val="1B7271BC"/>
    <w:rsid w:val="1B8216F3"/>
    <w:rsid w:val="1BD86B39"/>
    <w:rsid w:val="1CC515DE"/>
    <w:rsid w:val="1DD53712"/>
    <w:rsid w:val="1E6F12FE"/>
    <w:rsid w:val="1E79731E"/>
    <w:rsid w:val="1EB763A0"/>
    <w:rsid w:val="1ECD2290"/>
    <w:rsid w:val="1ECE70EC"/>
    <w:rsid w:val="1F37333C"/>
    <w:rsid w:val="1F605954"/>
    <w:rsid w:val="1FA02998"/>
    <w:rsid w:val="205E1FE3"/>
    <w:rsid w:val="209E4851"/>
    <w:rsid w:val="21345CB5"/>
    <w:rsid w:val="219702C4"/>
    <w:rsid w:val="22243734"/>
    <w:rsid w:val="223357CF"/>
    <w:rsid w:val="224750CA"/>
    <w:rsid w:val="237A5FBD"/>
    <w:rsid w:val="238C60DD"/>
    <w:rsid w:val="23991581"/>
    <w:rsid w:val="23AE57CE"/>
    <w:rsid w:val="24E6454F"/>
    <w:rsid w:val="2547743C"/>
    <w:rsid w:val="26E44EFC"/>
    <w:rsid w:val="271E4AB4"/>
    <w:rsid w:val="27371BC3"/>
    <w:rsid w:val="27F03163"/>
    <w:rsid w:val="28463A38"/>
    <w:rsid w:val="284D289F"/>
    <w:rsid w:val="287676E7"/>
    <w:rsid w:val="28A8589D"/>
    <w:rsid w:val="29512A9F"/>
    <w:rsid w:val="29881AFB"/>
    <w:rsid w:val="2A0E2C15"/>
    <w:rsid w:val="2AB3209D"/>
    <w:rsid w:val="2AB67579"/>
    <w:rsid w:val="2C29463E"/>
    <w:rsid w:val="2D106DCB"/>
    <w:rsid w:val="2E2425E5"/>
    <w:rsid w:val="2E374545"/>
    <w:rsid w:val="2E8117EC"/>
    <w:rsid w:val="2F03400D"/>
    <w:rsid w:val="2F450121"/>
    <w:rsid w:val="2F54769A"/>
    <w:rsid w:val="30574AFE"/>
    <w:rsid w:val="318518DF"/>
    <w:rsid w:val="31856B0D"/>
    <w:rsid w:val="319610BB"/>
    <w:rsid w:val="31AC09AB"/>
    <w:rsid w:val="321D1D7D"/>
    <w:rsid w:val="32413F56"/>
    <w:rsid w:val="324165E2"/>
    <w:rsid w:val="32690327"/>
    <w:rsid w:val="32A56A39"/>
    <w:rsid w:val="32B95AAC"/>
    <w:rsid w:val="32BD5A73"/>
    <w:rsid w:val="346C2B77"/>
    <w:rsid w:val="34993B13"/>
    <w:rsid w:val="353A4937"/>
    <w:rsid w:val="35822882"/>
    <w:rsid w:val="37520460"/>
    <w:rsid w:val="378B4D9E"/>
    <w:rsid w:val="38E1429D"/>
    <w:rsid w:val="39281BA9"/>
    <w:rsid w:val="395973ED"/>
    <w:rsid w:val="39CB4F7A"/>
    <w:rsid w:val="39D010CC"/>
    <w:rsid w:val="3A79509B"/>
    <w:rsid w:val="3AFF24CA"/>
    <w:rsid w:val="3C177598"/>
    <w:rsid w:val="3C923352"/>
    <w:rsid w:val="3D47011E"/>
    <w:rsid w:val="3D874590"/>
    <w:rsid w:val="3DD83978"/>
    <w:rsid w:val="3E721DA4"/>
    <w:rsid w:val="3F2D6465"/>
    <w:rsid w:val="40595F93"/>
    <w:rsid w:val="40CF685C"/>
    <w:rsid w:val="40E74C66"/>
    <w:rsid w:val="40F50B92"/>
    <w:rsid w:val="411E1FF5"/>
    <w:rsid w:val="412529F3"/>
    <w:rsid w:val="415E2F4F"/>
    <w:rsid w:val="41825BF0"/>
    <w:rsid w:val="42641353"/>
    <w:rsid w:val="42890C91"/>
    <w:rsid w:val="42F76B0D"/>
    <w:rsid w:val="4369204D"/>
    <w:rsid w:val="45441A1A"/>
    <w:rsid w:val="454C0F18"/>
    <w:rsid w:val="46AC6078"/>
    <w:rsid w:val="47573204"/>
    <w:rsid w:val="480057AB"/>
    <w:rsid w:val="48EE21EB"/>
    <w:rsid w:val="48EE23BC"/>
    <w:rsid w:val="49084F4A"/>
    <w:rsid w:val="495A0A8B"/>
    <w:rsid w:val="496A71A0"/>
    <w:rsid w:val="49A85D2D"/>
    <w:rsid w:val="49C00759"/>
    <w:rsid w:val="49C8173E"/>
    <w:rsid w:val="49E138F7"/>
    <w:rsid w:val="4A3C10D8"/>
    <w:rsid w:val="4A645A1B"/>
    <w:rsid w:val="4A887ED9"/>
    <w:rsid w:val="4B8A57CD"/>
    <w:rsid w:val="4BA15FAE"/>
    <w:rsid w:val="4C3428FC"/>
    <w:rsid w:val="4C6346DE"/>
    <w:rsid w:val="4D110368"/>
    <w:rsid w:val="4D6C2EE5"/>
    <w:rsid w:val="4DD301A8"/>
    <w:rsid w:val="4E633069"/>
    <w:rsid w:val="4EE34A95"/>
    <w:rsid w:val="4EEE3A3D"/>
    <w:rsid w:val="4F8D3E97"/>
    <w:rsid w:val="4FB55DB2"/>
    <w:rsid w:val="509F4C6F"/>
    <w:rsid w:val="5135027F"/>
    <w:rsid w:val="51792473"/>
    <w:rsid w:val="52ED32AB"/>
    <w:rsid w:val="537D39AF"/>
    <w:rsid w:val="538677F9"/>
    <w:rsid w:val="53A53C3A"/>
    <w:rsid w:val="53EB1784"/>
    <w:rsid w:val="53F76173"/>
    <w:rsid w:val="54500592"/>
    <w:rsid w:val="549E650A"/>
    <w:rsid w:val="54D173CD"/>
    <w:rsid w:val="55D977C5"/>
    <w:rsid w:val="56276961"/>
    <w:rsid w:val="56961192"/>
    <w:rsid w:val="56DF5F95"/>
    <w:rsid w:val="57B41936"/>
    <w:rsid w:val="581C599D"/>
    <w:rsid w:val="587254A0"/>
    <w:rsid w:val="58BD13A8"/>
    <w:rsid w:val="58C404C3"/>
    <w:rsid w:val="58E30ACB"/>
    <w:rsid w:val="597A0AFF"/>
    <w:rsid w:val="59BE405E"/>
    <w:rsid w:val="5A0147C4"/>
    <w:rsid w:val="5A371FB7"/>
    <w:rsid w:val="5BA7058B"/>
    <w:rsid w:val="5DD974AD"/>
    <w:rsid w:val="5E996E55"/>
    <w:rsid w:val="5F1258E9"/>
    <w:rsid w:val="5F817F08"/>
    <w:rsid w:val="608F7187"/>
    <w:rsid w:val="61454A4B"/>
    <w:rsid w:val="61637DEC"/>
    <w:rsid w:val="61937D3D"/>
    <w:rsid w:val="61A13175"/>
    <w:rsid w:val="622E0DFB"/>
    <w:rsid w:val="62371087"/>
    <w:rsid w:val="631F2C67"/>
    <w:rsid w:val="63741295"/>
    <w:rsid w:val="64BD45A0"/>
    <w:rsid w:val="64D11B19"/>
    <w:rsid w:val="65303E0F"/>
    <w:rsid w:val="66994D74"/>
    <w:rsid w:val="66FD7B3E"/>
    <w:rsid w:val="678C61A8"/>
    <w:rsid w:val="68162DF9"/>
    <w:rsid w:val="68C279F0"/>
    <w:rsid w:val="69465E3E"/>
    <w:rsid w:val="694C0D53"/>
    <w:rsid w:val="695A1BE2"/>
    <w:rsid w:val="69942D1C"/>
    <w:rsid w:val="6A416FAC"/>
    <w:rsid w:val="6AE366DE"/>
    <w:rsid w:val="6AF5222E"/>
    <w:rsid w:val="6B0A61E9"/>
    <w:rsid w:val="6B823F85"/>
    <w:rsid w:val="6B995CCA"/>
    <w:rsid w:val="6BFD1F2B"/>
    <w:rsid w:val="6C050340"/>
    <w:rsid w:val="6D535020"/>
    <w:rsid w:val="6D5953BD"/>
    <w:rsid w:val="6E230EA4"/>
    <w:rsid w:val="6E83439A"/>
    <w:rsid w:val="6F5F2F22"/>
    <w:rsid w:val="6F8112F0"/>
    <w:rsid w:val="6FA33829"/>
    <w:rsid w:val="70ED3BA4"/>
    <w:rsid w:val="714D386B"/>
    <w:rsid w:val="715330B0"/>
    <w:rsid w:val="716E542E"/>
    <w:rsid w:val="718D259A"/>
    <w:rsid w:val="71A50267"/>
    <w:rsid w:val="722A7979"/>
    <w:rsid w:val="72D65859"/>
    <w:rsid w:val="736D206A"/>
    <w:rsid w:val="73A02941"/>
    <w:rsid w:val="73CD4853"/>
    <w:rsid w:val="748A0EDA"/>
    <w:rsid w:val="74B06D46"/>
    <w:rsid w:val="74D94A35"/>
    <w:rsid w:val="75051B4E"/>
    <w:rsid w:val="750F6AE1"/>
    <w:rsid w:val="75794C1C"/>
    <w:rsid w:val="75820669"/>
    <w:rsid w:val="75C26686"/>
    <w:rsid w:val="76A73691"/>
    <w:rsid w:val="77883657"/>
    <w:rsid w:val="780B6261"/>
    <w:rsid w:val="78F94AC0"/>
    <w:rsid w:val="7950450B"/>
    <w:rsid w:val="79BC582C"/>
    <w:rsid w:val="79C07693"/>
    <w:rsid w:val="7A056BE4"/>
    <w:rsid w:val="7AA557AA"/>
    <w:rsid w:val="7AA85CAF"/>
    <w:rsid w:val="7AAF19BF"/>
    <w:rsid w:val="7AEC640F"/>
    <w:rsid w:val="7B7A42CD"/>
    <w:rsid w:val="7C23282B"/>
    <w:rsid w:val="7C9B495B"/>
    <w:rsid w:val="7CBC3F89"/>
    <w:rsid w:val="7D46519C"/>
    <w:rsid w:val="7F6C14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Autospacing="1" w:afterAutospacing="1"/>
      <w:jc w:val="left"/>
      <w:outlineLvl w:val="0"/>
    </w:pPr>
    <w:rPr>
      <w:rFonts w:ascii="宋体" w:hAnsi="宋体" w:cs="宋体"/>
      <w:b/>
      <w:bCs/>
      <w:kern w:val="36"/>
      <w:sz w:val="48"/>
      <w:szCs w:val="48"/>
    </w:rPr>
  </w:style>
  <w:style w:type="paragraph" w:styleId="2">
    <w:name w:val="heading 2"/>
    <w:basedOn w:val="1"/>
    <w:next w:val="1"/>
    <w:qFormat/>
    <w:uiPriority w:val="0"/>
    <w:pPr>
      <w:keepNext/>
      <w:keepLines/>
      <w:autoSpaceDE w:val="0"/>
      <w:autoSpaceDN w:val="0"/>
      <w:spacing w:line="415" w:lineRule="auto"/>
      <w:outlineLvl w:val="1"/>
    </w:pPr>
    <w:rPr>
      <w:rFonts w:ascii="Arial" w:hAnsi="Arial" w:eastAsia="黑体"/>
      <w:b/>
      <w:szCs w:val="20"/>
      <w:lang w:val="zh-CN"/>
    </w:rPr>
  </w:style>
  <w:style w:type="character" w:default="1" w:styleId="11">
    <w:name w:val="Default Paragraph Font"/>
    <w:link w:val="12"/>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pPr>
  </w:style>
  <w:style w:type="paragraph" w:styleId="5">
    <w:name w:val="Title"/>
    <w:basedOn w:val="3"/>
    <w:next w:val="1"/>
    <w:qFormat/>
    <w:uiPriority w:val="0"/>
    <w:pPr>
      <w:keepNext w:val="0"/>
      <w:keepLines w:val="0"/>
      <w:spacing w:before="0" w:after="0" w:line="586" w:lineRule="exact"/>
      <w:ind w:firstLine="628" w:firstLineChars="200"/>
    </w:pPr>
    <w:rPr>
      <w:rFonts w:ascii="黑体" w:hAnsi="黑体" w:eastAsia="黑体" w:cs="Times New Roman"/>
      <w:bCs w:val="0"/>
      <w:color w:val="000000"/>
      <w:spacing w:val="-3"/>
      <w:kern w:val="1"/>
      <w:sz w:val="32"/>
      <w:szCs w:val="32"/>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Body Text First Indent"/>
    <w:basedOn w:val="4"/>
    <w:qFormat/>
    <w:uiPriority w:val="0"/>
    <w:pPr>
      <w:autoSpaceDE w:val="0"/>
      <w:autoSpaceDN w:val="0"/>
      <w:ind w:firstLine="420" w:firstLineChars="100"/>
      <w:jc w:val="left"/>
    </w:pPr>
  </w:style>
  <w:style w:type="paragraph" w:customStyle="1" w:styleId="12">
    <w:name w:val="Char"/>
    <w:basedOn w:val="1"/>
    <w:next w:val="1"/>
    <w:link w:val="11"/>
    <w:qFormat/>
    <w:uiPriority w:val="0"/>
    <w:pPr>
      <w:tabs>
        <w:tab w:val="left" w:pos="720"/>
      </w:tabs>
      <w:spacing w:line="240" w:lineRule="atLeast"/>
      <w:ind w:left="720" w:hanging="720"/>
      <w:jc w:val="left"/>
    </w:pPr>
  </w:style>
  <w:style w:type="character" w:styleId="13">
    <w:name w:val="page number"/>
    <w:basedOn w:val="11"/>
    <w:qFormat/>
    <w:uiPriority w:val="0"/>
  </w:style>
  <w:style w:type="character" w:styleId="14">
    <w:name w:val="Hyperlink"/>
    <w:basedOn w:val="11"/>
    <w:qFormat/>
    <w:uiPriority w:val="0"/>
    <w:rPr>
      <w:color w:val="0000FF"/>
      <w:u w:val="single"/>
    </w:rPr>
  </w:style>
  <w:style w:type="paragraph" w:customStyle="1" w:styleId="15">
    <w:name w:val="p0"/>
    <w:basedOn w:val="1"/>
    <w:qFormat/>
    <w:uiPriority w:val="0"/>
    <w:pPr>
      <w:widowControl/>
    </w:pPr>
    <w:rPr>
      <w:rFonts w:ascii="Times New Roman" w:hAnsi="Times New Roman"/>
      <w:kern w:val="0"/>
      <w:szCs w:val="21"/>
    </w:rPr>
  </w:style>
  <w:style w:type="paragraph" w:customStyle="1" w:styleId="16">
    <w:name w:val="Default"/>
    <w:qFormat/>
    <w:uiPriority w:val="0"/>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 w:type="paragraph" w:customStyle="1" w:styleId="17">
    <w:name w:val="Body text|1"/>
    <w:basedOn w:val="1"/>
    <w:qFormat/>
    <w:uiPriority w:val="0"/>
    <w:pPr>
      <w:spacing w:line="377" w:lineRule="auto"/>
      <w:ind w:firstLine="400"/>
      <w:jc w:val="left"/>
    </w:pPr>
    <w:rPr>
      <w:rFonts w:ascii="宋体" w:hAnsi="宋体" w:eastAsia="宋体" w:cs="宋体"/>
      <w:kern w:val="0"/>
      <w:sz w:val="22"/>
      <w:szCs w:val="22"/>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6</Pages>
  <Words>405</Words>
  <Characters>2311</Characters>
  <Lines>19</Lines>
  <Paragraphs>5</Paragraphs>
  <TotalTime>5</TotalTime>
  <ScaleCrop>false</ScaleCrop>
  <LinksUpToDate>false</LinksUpToDate>
  <CharactersWithSpaces>2711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2020-03-07T13:46:00Z</dcterms:created>
  <dc:creator>Administrator</dc:creator>
  <cp:lastModifiedBy>Administrator永福县教育局</cp:lastModifiedBy>
  <cp:lastPrinted>2023-09-13T01:21:00Z</cp:lastPrinted>
  <dcterms:modified xsi:type="dcterms:W3CDTF">2023-09-21T03:37:47Z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87C99AE46DF84E77A6031BB46991393B</vt:lpwstr>
  </property>
</Properties>
</file>